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EE" w:rsidRPr="00FB0DFD" w:rsidRDefault="004107DC">
      <w:pPr>
        <w:rPr>
          <w:b/>
          <w:sz w:val="28"/>
          <w:szCs w:val="28"/>
        </w:rPr>
      </w:pPr>
      <w:r>
        <w:rPr>
          <w:b/>
          <w:noProof/>
          <w:sz w:val="28"/>
          <w:szCs w:val="28"/>
          <w:lang w:eastAsia="en-GB"/>
        </w:rPr>
        <w:drawing>
          <wp:inline distT="0" distB="0" distL="0" distR="0" wp14:anchorId="6387382B" wp14:editId="5582B96A">
            <wp:extent cx="917628"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151" cy="859607"/>
                    </a:xfrm>
                    <a:prstGeom prst="rect">
                      <a:avLst/>
                    </a:prstGeom>
                    <a:noFill/>
                  </pic:spPr>
                </pic:pic>
              </a:graphicData>
            </a:graphic>
          </wp:inline>
        </w:drawing>
      </w:r>
      <w:r w:rsidR="00FB0DFD" w:rsidRPr="00FB0DFD">
        <w:rPr>
          <w:b/>
          <w:sz w:val="28"/>
          <w:szCs w:val="28"/>
        </w:rPr>
        <w:t>IRPA Statement on ‘Reasonableness’ in Optimisation</w:t>
      </w:r>
      <w:r w:rsidR="005C1818">
        <w:rPr>
          <w:b/>
          <w:sz w:val="28"/>
          <w:szCs w:val="28"/>
        </w:rPr>
        <w:t xml:space="preserve"> of Protection</w:t>
      </w:r>
    </w:p>
    <w:p w:rsidR="004107DC" w:rsidRDefault="004107DC" w:rsidP="004107DC"/>
    <w:p w:rsidR="004107DC" w:rsidRPr="004107DC" w:rsidRDefault="004107DC" w:rsidP="004107DC">
      <w:r w:rsidRPr="004107DC">
        <w:t>Optimisation of protection, including the inherent judgement on what is ‘reasonable’, is a cornerstone of radiation protection. There is a very wide experience of its application in practice across all fields of protection. However, there are some concerns that the interpretation of what is ‘reasonable’ in applying the ALARA concept has in some cases become too cautious and limiting, with a tendency towards an approach of minimisation of exposure rather than exercising a balanced judgement on what is ‘reasonable’.</w:t>
      </w:r>
    </w:p>
    <w:p w:rsidR="004107DC" w:rsidRPr="004107DC" w:rsidRDefault="004107DC" w:rsidP="004107DC">
      <w:r w:rsidRPr="004107DC">
        <w:t>These concerns were expressed in the IRPA consultation on the system of protection</w:t>
      </w:r>
      <w:r w:rsidRPr="004107DC">
        <w:rPr>
          <w:vertAlign w:val="superscript"/>
        </w:rPr>
        <w:t>1</w:t>
      </w:r>
      <w:r w:rsidRPr="004107DC">
        <w:t>, and since then there have been several workshops and exercises to deliberate on ‘Reasonableness’. The French radiation protection society (SFRP) held two workshops on this topic, and published the proceedings</w:t>
      </w:r>
      <w:r w:rsidRPr="004107DC">
        <w:rPr>
          <w:vertAlign w:val="superscript"/>
        </w:rPr>
        <w:t>2</w:t>
      </w:r>
      <w:r w:rsidRPr="004107DC">
        <w:t>. The European ALARA Network has published guidance on optimisation</w:t>
      </w:r>
      <w:r w:rsidRPr="004107DC">
        <w:rPr>
          <w:vertAlign w:val="superscript"/>
        </w:rPr>
        <w:t>3</w:t>
      </w:r>
      <w:r w:rsidRPr="004107DC">
        <w:t>, and recently the NEA held a workshop on ‘</w:t>
      </w:r>
      <w:r w:rsidR="0089483B">
        <w:t>Rethinking t</w:t>
      </w:r>
      <w:r w:rsidRPr="004107DC">
        <w:t>he Art of Reasonableness’ (Lisbon, January 2020).</w:t>
      </w:r>
    </w:p>
    <w:p w:rsidR="004107DC" w:rsidRPr="004107DC" w:rsidRDefault="004107DC" w:rsidP="004107DC">
      <w:r w:rsidRPr="004107DC">
        <w:t>In general terms these workshops and deliberations have been based around specific exposure scenarios for the optimisation of protection, and the conclusions relate principally to the specifics of the chosen scenario. Whilst these outcomes are indeed very valuable, IRPA believes that it is necessary to learn wider generic lessons which underpin the process of optimisation of protection for all situations. To this end we have committed to preparing an “IRPA Statement on Reasonableness in Optimisation of Protection”, for which we seek the widest review and comment by the IRPA Associate Societies</w:t>
      </w:r>
      <w:bookmarkStart w:id="0" w:name="_GoBack"/>
      <w:bookmarkEnd w:id="0"/>
      <w:r w:rsidR="0052720F">
        <w:t>.</w:t>
      </w:r>
      <w:r w:rsidRPr="004107DC">
        <w:t xml:space="preserve"> </w:t>
      </w:r>
      <w:r w:rsidR="00242204" w:rsidRPr="00242204">
        <w:t>Following this review within the IRPA family we intend to go out for wider consultation with other key international parties in the field of radiation protection.</w:t>
      </w:r>
    </w:p>
    <w:p w:rsidR="004107DC" w:rsidRDefault="004107DC" w:rsidP="004107DC">
      <w:r w:rsidRPr="004107DC">
        <w:t xml:space="preserve">The draft statement is attached, and Associate Societies are invited to review and comment on </w:t>
      </w:r>
      <w:r w:rsidR="0052720F" w:rsidRPr="004107DC">
        <w:t>th</w:t>
      </w:r>
      <w:r w:rsidR="0052720F">
        <w:t>is</w:t>
      </w:r>
      <w:r w:rsidR="0052720F" w:rsidRPr="004107DC">
        <w:t xml:space="preserve"> </w:t>
      </w:r>
      <w:r w:rsidRPr="004107DC">
        <w:t xml:space="preserve">draft. The closing date for such comment is </w:t>
      </w:r>
      <w:r w:rsidR="0052720F" w:rsidRPr="004107DC">
        <w:rPr>
          <w:b/>
        </w:rPr>
        <w:t>1</w:t>
      </w:r>
      <w:r w:rsidR="0052720F">
        <w:rPr>
          <w:b/>
        </w:rPr>
        <w:t>3</w:t>
      </w:r>
      <w:r w:rsidR="0052720F" w:rsidRPr="004107DC">
        <w:rPr>
          <w:b/>
        </w:rPr>
        <w:t xml:space="preserve"> </w:t>
      </w:r>
      <w:r w:rsidR="0052720F">
        <w:rPr>
          <w:b/>
        </w:rPr>
        <w:t>Septem</w:t>
      </w:r>
      <w:r w:rsidR="0052720F" w:rsidRPr="004107DC">
        <w:rPr>
          <w:b/>
        </w:rPr>
        <w:t xml:space="preserve">ber </w:t>
      </w:r>
      <w:r w:rsidRPr="004107DC">
        <w:rPr>
          <w:b/>
        </w:rPr>
        <w:t>2020</w:t>
      </w:r>
      <w:r w:rsidRPr="004107DC">
        <w:t xml:space="preserve">. </w:t>
      </w:r>
    </w:p>
    <w:p w:rsidR="008B180D" w:rsidRPr="004107DC" w:rsidRDefault="008B180D" w:rsidP="004107DC"/>
    <w:p w:rsidR="00FC1E34" w:rsidRPr="004107DC" w:rsidRDefault="00466D06" w:rsidP="008B180D">
      <w:pPr>
        <w:pStyle w:val="NoSpacing"/>
      </w:pPr>
      <w:r w:rsidRPr="004107DC">
        <w:t>Roger Coates</w:t>
      </w:r>
    </w:p>
    <w:p w:rsidR="00FC1E34" w:rsidRPr="004107DC" w:rsidRDefault="00466D06" w:rsidP="008B180D">
      <w:pPr>
        <w:pStyle w:val="NoSpacing"/>
      </w:pPr>
      <w:r w:rsidRPr="004107DC">
        <w:t>IRPA President</w:t>
      </w:r>
    </w:p>
    <w:p w:rsidR="004107DC" w:rsidRPr="004107DC" w:rsidRDefault="004107DC" w:rsidP="008B180D">
      <w:pPr>
        <w:pStyle w:val="NoSpacing"/>
      </w:pPr>
      <w:r w:rsidRPr="004107DC">
        <w:t>May 2020</w:t>
      </w:r>
    </w:p>
    <w:p w:rsidR="004107DC" w:rsidRPr="004107DC" w:rsidRDefault="004107DC" w:rsidP="004107DC"/>
    <w:p w:rsidR="004107DC" w:rsidRPr="004107DC" w:rsidRDefault="004107DC" w:rsidP="004107DC">
      <w:r w:rsidRPr="004107DC">
        <w:t>References:</w:t>
      </w:r>
    </w:p>
    <w:p w:rsidR="004107DC" w:rsidRPr="0052720F" w:rsidRDefault="004107DC" w:rsidP="004107DC">
      <w:r w:rsidRPr="0052720F">
        <w:t xml:space="preserve">1. Coates et al, 2017 </w:t>
      </w:r>
      <w:r w:rsidRPr="0052720F">
        <w:rPr>
          <w:i/>
          <w:iCs/>
        </w:rPr>
        <w:t xml:space="preserve">J. </w:t>
      </w:r>
      <w:proofErr w:type="spellStart"/>
      <w:r w:rsidRPr="0052720F">
        <w:rPr>
          <w:i/>
          <w:iCs/>
        </w:rPr>
        <w:t>Radiol</w:t>
      </w:r>
      <w:proofErr w:type="spellEnd"/>
      <w:r w:rsidRPr="0052720F">
        <w:rPr>
          <w:i/>
          <w:iCs/>
        </w:rPr>
        <w:t>. Prot.</w:t>
      </w:r>
      <w:r w:rsidRPr="0052720F">
        <w:t xml:space="preserve"> </w:t>
      </w:r>
      <w:hyperlink r:id="rId7" w:history="1">
        <w:r w:rsidRPr="0052720F">
          <w:rPr>
            <w:rStyle w:val="Hyperlink"/>
          </w:rPr>
          <w:t>https://doi.org/10.1088/1361-6498/aa9e5c</w:t>
        </w:r>
      </w:hyperlink>
      <w:r w:rsidRPr="0052720F">
        <w:t xml:space="preserve"> </w:t>
      </w:r>
    </w:p>
    <w:p w:rsidR="004107DC" w:rsidRPr="0052720F" w:rsidRDefault="004107DC" w:rsidP="004107DC">
      <w:r w:rsidRPr="0052720F">
        <w:t xml:space="preserve">2. </w:t>
      </w:r>
      <w:proofErr w:type="spellStart"/>
      <w:r w:rsidRPr="0052720F">
        <w:t>Lecomte</w:t>
      </w:r>
      <w:proofErr w:type="spellEnd"/>
      <w:r w:rsidRPr="0052720F">
        <w:t xml:space="preserve"> et al, 2019 </w:t>
      </w:r>
      <w:r w:rsidRPr="0052720F">
        <w:rPr>
          <w:i/>
        </w:rPr>
        <w:t xml:space="preserve">Radioprotection </w:t>
      </w:r>
      <w:hyperlink r:id="rId8" w:history="1">
        <w:r w:rsidRPr="0052720F">
          <w:rPr>
            <w:rStyle w:val="Hyperlink"/>
          </w:rPr>
          <w:t>https://doi.org/10.1051/radiopro/2019037</w:t>
        </w:r>
      </w:hyperlink>
      <w:r w:rsidRPr="0052720F">
        <w:t xml:space="preserve"> </w:t>
      </w:r>
    </w:p>
    <w:p w:rsidR="008B180D" w:rsidRDefault="004107DC" w:rsidP="001867CE">
      <w:r w:rsidRPr="0052720F">
        <w:t xml:space="preserve">3. Optimisation of Radiation Protection </w:t>
      </w:r>
      <w:r w:rsidRPr="0052720F">
        <w:rPr>
          <w:i/>
        </w:rPr>
        <w:t xml:space="preserve">ALARA: A Practical Guidebook. </w:t>
      </w:r>
      <w:r w:rsidRPr="0052720F">
        <w:t xml:space="preserve">2019 European ALARA </w:t>
      </w:r>
      <w:proofErr w:type="gramStart"/>
      <w:r w:rsidRPr="0052720F">
        <w:t xml:space="preserve">Network </w:t>
      </w:r>
      <w:r w:rsidRPr="0052720F">
        <w:rPr>
          <w:i/>
        </w:rPr>
        <w:t xml:space="preserve"> </w:t>
      </w:r>
      <w:proofErr w:type="gramEnd"/>
      <w:r w:rsidRPr="0052720F">
        <w:fldChar w:fldCharType="begin"/>
      </w:r>
      <w:r w:rsidRPr="0052720F">
        <w:instrText xml:space="preserve"> HYPERLINK "http://www.eu-alara.net" </w:instrText>
      </w:r>
      <w:r w:rsidRPr="0052720F">
        <w:fldChar w:fldCharType="separate"/>
      </w:r>
      <w:r w:rsidRPr="0052720F">
        <w:rPr>
          <w:rStyle w:val="Hyperlink"/>
        </w:rPr>
        <w:t>www.eu-alara.net</w:t>
      </w:r>
      <w:r w:rsidRPr="0052720F">
        <w:fldChar w:fldCharType="end"/>
      </w:r>
    </w:p>
    <w:p w:rsidR="008B180D" w:rsidRDefault="008B180D">
      <w:r>
        <w:br w:type="page"/>
      </w:r>
    </w:p>
    <w:p w:rsidR="001867CE" w:rsidRDefault="004107DC" w:rsidP="001867CE">
      <w:pPr>
        <w:rPr>
          <w:b/>
          <w:sz w:val="28"/>
          <w:szCs w:val="28"/>
        </w:rPr>
      </w:pPr>
      <w:r w:rsidRPr="004107DC">
        <w:lastRenderedPageBreak/>
        <w:t xml:space="preserve"> </w:t>
      </w:r>
      <w:r w:rsidR="00F73B79" w:rsidRPr="00FB0DFD">
        <w:rPr>
          <w:b/>
          <w:sz w:val="28"/>
          <w:szCs w:val="28"/>
        </w:rPr>
        <w:t>IRPA Statement on ‘Reasonableness’ in Optimisation</w:t>
      </w:r>
      <w:r w:rsidR="00DF6D0B">
        <w:rPr>
          <w:b/>
          <w:sz w:val="28"/>
          <w:szCs w:val="28"/>
        </w:rPr>
        <w:t xml:space="preserve"> </w:t>
      </w:r>
      <w:r w:rsidR="00057CCD">
        <w:rPr>
          <w:b/>
          <w:sz w:val="28"/>
          <w:szCs w:val="28"/>
        </w:rPr>
        <w:t>of Protection</w:t>
      </w:r>
      <w:r w:rsidR="001867CE">
        <w:rPr>
          <w:b/>
          <w:sz w:val="28"/>
          <w:szCs w:val="28"/>
        </w:rPr>
        <w:t xml:space="preserve"> </w:t>
      </w:r>
    </w:p>
    <w:p w:rsidR="001867CE" w:rsidRPr="00676F30" w:rsidRDefault="001867CE" w:rsidP="001867CE">
      <w:pPr>
        <w:rPr>
          <w:sz w:val="24"/>
          <w:szCs w:val="24"/>
        </w:rPr>
      </w:pPr>
      <w:r w:rsidRPr="00676F30">
        <w:rPr>
          <w:sz w:val="24"/>
          <w:szCs w:val="24"/>
        </w:rPr>
        <w:t>Draft May 2020</w:t>
      </w:r>
    </w:p>
    <w:p w:rsidR="00F73B79" w:rsidRDefault="00D65570" w:rsidP="00F73B79">
      <w:r>
        <w:t xml:space="preserve">Optimisation </w:t>
      </w:r>
      <w:r w:rsidR="00057CCD">
        <w:t xml:space="preserve">of protection </w:t>
      </w:r>
      <w:r>
        <w:t xml:space="preserve">is a fundamental principle of radiation protection. It is often referred to as ALARA – keeping exposures As Low </w:t>
      </w:r>
      <w:proofErr w:type="gramStart"/>
      <w:r>
        <w:t>As</w:t>
      </w:r>
      <w:proofErr w:type="gramEnd"/>
      <w:r>
        <w:t xml:space="preserve"> Reasonably Achievable</w:t>
      </w:r>
      <w:r w:rsidR="00002F71">
        <w:t>,</w:t>
      </w:r>
      <w:r w:rsidR="006013FE">
        <w:t xml:space="preserve"> taking account of economic</w:t>
      </w:r>
      <w:r w:rsidR="008836D3">
        <w:t xml:space="preserve"> and</w:t>
      </w:r>
      <w:r w:rsidR="006013FE">
        <w:t xml:space="preserve"> social factors</w:t>
      </w:r>
      <w:r>
        <w:t xml:space="preserve">. </w:t>
      </w:r>
      <w:r w:rsidR="00057CCD">
        <w:t>O</w:t>
      </w:r>
      <w:r>
        <w:t xml:space="preserve">ptimisation of protection is a wider picture than just </w:t>
      </w:r>
      <w:r w:rsidR="00057CCD">
        <w:t xml:space="preserve">consideration of </w:t>
      </w:r>
      <w:r>
        <w:t xml:space="preserve">dose or exposure, although exposure is a key parameter in the concept. Experience has demonstrated that </w:t>
      </w:r>
      <w:r w:rsidRPr="00D65570">
        <w:t>the optimisation principle is the central pillar for the practical implementation of radiation protection</w:t>
      </w:r>
      <w:r w:rsidR="00CF484C">
        <w:t>,</w:t>
      </w:r>
      <w:r w:rsidRPr="00D65570">
        <w:t xml:space="preserve"> and is the dominant factor controlling exposures in any well-developed system of protection</w:t>
      </w:r>
      <w:r>
        <w:t>.</w:t>
      </w:r>
    </w:p>
    <w:p w:rsidR="00BA2E13" w:rsidRDefault="00D65570" w:rsidP="00F73B79">
      <w:r>
        <w:t xml:space="preserve">Whilst noting the successes in the application of optimisation, there are concerns in the profession </w:t>
      </w:r>
      <w:r w:rsidR="00440079" w:rsidRPr="00440079">
        <w:t xml:space="preserve">that </w:t>
      </w:r>
      <w:r>
        <w:t>we are moving to an expectation of ‘ever lower doses’</w:t>
      </w:r>
      <w:r w:rsidR="00173B0A">
        <w:t xml:space="preserve"> and an emphasis on minimisation of exposure,</w:t>
      </w:r>
      <w:r>
        <w:t xml:space="preserve"> irrespective of </w:t>
      </w:r>
      <w:r w:rsidR="00173B0A">
        <w:t xml:space="preserve">judgements on what is ‘reasonable’. </w:t>
      </w:r>
      <w:proofErr w:type="gramStart"/>
      <w:r w:rsidR="00173B0A">
        <w:t xml:space="preserve">Perhaps this results from an </w:t>
      </w:r>
      <w:r w:rsidR="006013FE">
        <w:t xml:space="preserve">ingrained </w:t>
      </w:r>
      <w:r w:rsidR="00173B0A">
        <w:t>conservat</w:t>
      </w:r>
      <w:r w:rsidR="006013FE">
        <w:t>ism</w:t>
      </w:r>
      <w:r w:rsidR="00173B0A">
        <w:t xml:space="preserve"> within practitioners</w:t>
      </w:r>
      <w:r w:rsidR="00BA2E13">
        <w:t>,</w:t>
      </w:r>
      <w:r w:rsidR="00173B0A">
        <w:t xml:space="preserve"> and </w:t>
      </w:r>
      <w:r w:rsidR="006013FE">
        <w:t xml:space="preserve">also </w:t>
      </w:r>
      <w:r w:rsidR="00002F71">
        <w:t xml:space="preserve">from </w:t>
      </w:r>
      <w:r w:rsidR="00D924BA">
        <w:t>a</w:t>
      </w:r>
      <w:r w:rsidR="00173B0A">
        <w:t xml:space="preserve"> </w:t>
      </w:r>
      <w:r w:rsidR="00242204" w:rsidRPr="00242204">
        <w:t xml:space="preserve">reaction </w:t>
      </w:r>
      <w:r w:rsidR="00002F71">
        <w:t>by</w:t>
      </w:r>
      <w:r w:rsidR="00242204">
        <w:t xml:space="preserve"> </w:t>
      </w:r>
      <w:r w:rsidR="00440079">
        <w:t xml:space="preserve">some </w:t>
      </w:r>
      <w:r w:rsidR="00173B0A">
        <w:t>regulatory authorities</w:t>
      </w:r>
      <w:r w:rsidR="006013FE">
        <w:t xml:space="preserve"> to </w:t>
      </w:r>
      <w:r w:rsidR="006013FE" w:rsidRPr="006013FE">
        <w:t>a broad</w:t>
      </w:r>
      <w:r w:rsidR="006013FE">
        <w:t xml:space="preserve"> </w:t>
      </w:r>
      <w:r w:rsidR="006013FE" w:rsidRPr="006013FE">
        <w:t xml:space="preserve">public perception that </w:t>
      </w:r>
      <w:r w:rsidR="00BA2E13">
        <w:t>‘</w:t>
      </w:r>
      <w:r w:rsidR="006013FE" w:rsidRPr="006013FE">
        <w:t>any dose is dangerous</w:t>
      </w:r>
      <w:r w:rsidR="00BA2E13">
        <w:t>’</w:t>
      </w:r>
      <w:r w:rsidR="006013FE">
        <w:t xml:space="preserve">, which consequently influences </w:t>
      </w:r>
      <w:r w:rsidR="00440079">
        <w:t>required protection standards</w:t>
      </w:r>
      <w:r w:rsidR="00173B0A">
        <w:t>.</w:t>
      </w:r>
      <w:proofErr w:type="gramEnd"/>
      <w:r w:rsidR="00173B0A">
        <w:t xml:space="preserve"> </w:t>
      </w:r>
    </w:p>
    <w:p w:rsidR="00D65570" w:rsidRDefault="00440079" w:rsidP="00F73B79">
      <w:r w:rsidRPr="00440079">
        <w:t xml:space="preserve">Consumption of huge resources to reduce trivial harm is easily judged to be unreasonable. However, as the cost reduces </w:t>
      </w:r>
      <w:r>
        <w:t>or</w:t>
      </w:r>
      <w:r w:rsidRPr="00440079">
        <w:t xml:space="preserve"> the harm increases, the judgment of reasonableness becomes fuzzier and faces challenges. </w:t>
      </w:r>
      <w:r w:rsidR="00173B0A">
        <w:t>It is therefore helpful to seek broad agreement on how to judge what is ‘</w:t>
      </w:r>
      <w:r w:rsidR="00B17DE0">
        <w:t>r</w:t>
      </w:r>
      <w:r w:rsidR="00173B0A">
        <w:t>easonable’ in how we approach optimisation</w:t>
      </w:r>
      <w:r w:rsidR="00703B19">
        <w:t xml:space="preserve"> of protection</w:t>
      </w:r>
      <w:r w:rsidR="00173B0A">
        <w:t>.</w:t>
      </w:r>
      <w:r>
        <w:t xml:space="preserve"> </w:t>
      </w:r>
    </w:p>
    <w:p w:rsidR="00173B0A" w:rsidRPr="001E7106" w:rsidRDefault="00173B0A" w:rsidP="00F73B79">
      <w:pPr>
        <w:rPr>
          <w:b/>
          <w:sz w:val="24"/>
          <w:szCs w:val="24"/>
        </w:rPr>
      </w:pPr>
      <w:r w:rsidRPr="001E7106">
        <w:rPr>
          <w:b/>
          <w:sz w:val="24"/>
          <w:szCs w:val="24"/>
        </w:rPr>
        <w:t>What is ‘Reasonableness’?</w:t>
      </w:r>
    </w:p>
    <w:p w:rsidR="00204647" w:rsidRDefault="0089483B" w:rsidP="00F73B79">
      <w:r>
        <w:t>ICRP Publication 138 defines Reasonableness as “</w:t>
      </w:r>
      <w:r w:rsidRPr="0089483B">
        <w:t>To make rational, informed, and impartial decisions that respect other views,</w:t>
      </w:r>
      <w:r>
        <w:t xml:space="preserve"> </w:t>
      </w:r>
      <w:r w:rsidRPr="0089483B">
        <w:rPr>
          <w:lang w:val="it-IT"/>
        </w:rPr>
        <w:t>goals, and conflicting interests</w:t>
      </w:r>
      <w:r>
        <w:rPr>
          <w:lang w:val="it-IT"/>
        </w:rPr>
        <w:t>”</w:t>
      </w:r>
      <w:r w:rsidRPr="0089483B">
        <w:rPr>
          <w:lang w:val="it-IT"/>
        </w:rPr>
        <w:t>.</w:t>
      </w:r>
      <w:r>
        <w:rPr>
          <w:lang w:val="it-IT"/>
        </w:rPr>
        <w:t xml:space="preserve"> In IRPA’s view  </w:t>
      </w:r>
      <w:r>
        <w:t>t</w:t>
      </w:r>
      <w:r w:rsidR="00204647">
        <w:t xml:space="preserve">he following </w:t>
      </w:r>
      <w:r w:rsidR="00D22AFC">
        <w:t xml:space="preserve">key </w:t>
      </w:r>
      <w:r w:rsidR="00204647">
        <w:t xml:space="preserve">factors </w:t>
      </w:r>
      <w:r w:rsidR="003D6837">
        <w:t>should be taken into account in seeking reasonableness in protection.</w:t>
      </w:r>
    </w:p>
    <w:p w:rsidR="00204647" w:rsidRDefault="00204647" w:rsidP="00F73B79">
      <w:r>
        <w:t xml:space="preserve">1. </w:t>
      </w:r>
      <w:r w:rsidR="00173B0A">
        <w:t>Optimisation</w:t>
      </w:r>
      <w:r w:rsidR="006F3F09">
        <w:t xml:space="preserve"> of protection</w:t>
      </w:r>
      <w:r w:rsidR="00173B0A">
        <w:t xml:space="preserve"> is a </w:t>
      </w:r>
      <w:r w:rsidR="00173B0A" w:rsidRPr="00F964C6">
        <w:rPr>
          <w:b/>
        </w:rPr>
        <w:t>judgement call</w:t>
      </w:r>
      <w:r>
        <w:t xml:space="preserve"> which is essentially situation-based, often termed ‘taking account of the prevailing circumstances’ (which of course is how all decisions </w:t>
      </w:r>
      <w:r w:rsidR="007874C4" w:rsidRPr="007874C4">
        <w:t xml:space="preserve">in life </w:t>
      </w:r>
      <w:r>
        <w:t>should be made). What is judged reasonable in one situation does not automatically determine</w:t>
      </w:r>
      <w:r w:rsidR="00676F30">
        <w:t>,</w:t>
      </w:r>
      <w:r>
        <w:t xml:space="preserve"> or </w:t>
      </w:r>
      <w:r w:rsidR="007874C4">
        <w:t xml:space="preserve">necessarily </w:t>
      </w:r>
      <w:r>
        <w:t>strongly influence</w:t>
      </w:r>
      <w:r w:rsidR="00676F30">
        <w:t>,</w:t>
      </w:r>
      <w:r>
        <w:t xml:space="preserve"> what may be reasonable in another situation. </w:t>
      </w:r>
      <w:r w:rsidR="00C21056">
        <w:t xml:space="preserve">Whilst it is helpful to follow a structured </w:t>
      </w:r>
      <w:r w:rsidR="00171278">
        <w:t xml:space="preserve">approach to assessing optimisation, none the less </w:t>
      </w:r>
      <w:r>
        <w:t xml:space="preserve">there can be no automatic </w:t>
      </w:r>
      <w:r w:rsidR="00171278">
        <w:t xml:space="preserve">judgement-free process </w:t>
      </w:r>
      <w:r>
        <w:t>which leads to a decision.</w:t>
      </w:r>
      <w:r w:rsidR="007874C4">
        <w:t xml:space="preserve"> </w:t>
      </w:r>
      <w:r w:rsidR="005C04C5">
        <w:t xml:space="preserve">It is important that local circumstances are always taken into account, and </w:t>
      </w:r>
      <w:r w:rsidR="00100199">
        <w:t>an</w:t>
      </w:r>
      <w:r w:rsidR="005C04C5">
        <w:t xml:space="preserve"> uncritical assertion that the lowest exposure for a particular activity is ‘best practice’, and should therefore be achieved by all relevant practitioners, </w:t>
      </w:r>
      <w:r w:rsidR="00100199">
        <w:t>should not be made without proper justification</w:t>
      </w:r>
      <w:r w:rsidR="005C04C5">
        <w:t>.</w:t>
      </w:r>
    </w:p>
    <w:p w:rsidR="00D30C36" w:rsidRDefault="00D30C36" w:rsidP="00D30C36">
      <w:r>
        <w:t>2</w:t>
      </w:r>
      <w:r w:rsidRPr="00D30C36">
        <w:t xml:space="preserve">. It is widely acknowledged that </w:t>
      </w:r>
      <w:r w:rsidR="00D73691" w:rsidRPr="0018458B">
        <w:t xml:space="preserve">the </w:t>
      </w:r>
      <w:r w:rsidRPr="0018458B">
        <w:t xml:space="preserve">effort and resources allocated to optimisation should in broad terms be </w:t>
      </w:r>
      <w:r w:rsidRPr="00F964C6">
        <w:rPr>
          <w:b/>
        </w:rPr>
        <w:t>proportionate to the level of risk</w:t>
      </w:r>
      <w:r w:rsidRPr="00D30C36">
        <w:t xml:space="preserve"> (which may be judged in terms of individual dose, collective dose as well as issues of perceived risk). This aligns with common sense approaches generally across society, and also with the regulatory principle of a graded approach. </w:t>
      </w:r>
    </w:p>
    <w:p w:rsidR="00D30C36" w:rsidRPr="00D30C36" w:rsidRDefault="00D30C36" w:rsidP="00D30C36">
      <w:r>
        <w:t xml:space="preserve">3. </w:t>
      </w:r>
      <w:r w:rsidRPr="00D30C36">
        <w:t xml:space="preserve">Protection judgements must </w:t>
      </w:r>
      <w:r w:rsidRPr="00F964C6">
        <w:rPr>
          <w:b/>
        </w:rPr>
        <w:t>take account of the balancing of key ethical values</w:t>
      </w:r>
      <w:r w:rsidRPr="00D30C36">
        <w:t>, and the balance point will depend on circumstances:</w:t>
      </w:r>
    </w:p>
    <w:p w:rsidR="00D30C36" w:rsidRPr="00D30C36" w:rsidRDefault="00D30C36" w:rsidP="00D30C36">
      <w:pPr>
        <w:numPr>
          <w:ilvl w:val="0"/>
          <w:numId w:val="2"/>
        </w:numPr>
      </w:pPr>
      <w:r w:rsidRPr="00F964C6">
        <w:rPr>
          <w:u w:val="single"/>
        </w:rPr>
        <w:t>Prudence</w:t>
      </w:r>
      <w:r w:rsidRPr="00D30C36">
        <w:t xml:space="preserve">: </w:t>
      </w:r>
      <w:r w:rsidR="00676F30">
        <w:t>this</w:t>
      </w:r>
      <w:r w:rsidR="00676F30" w:rsidRPr="00D30C36">
        <w:t xml:space="preserve"> </w:t>
      </w:r>
      <w:r w:rsidRPr="00D30C36">
        <w:t xml:space="preserve">is the ability to make informed and carefully considered choices without the full knowledge of the scope and consequences of actions. Whilst in many ways this is a neutral concept, in practice it is often interpreted as a need for precaution, which in turn requires judgement. In practical implementation the weight given to prudence should reflect the level of risk. The </w:t>
      </w:r>
      <w:r w:rsidR="00676F30">
        <w:t xml:space="preserve">relative </w:t>
      </w:r>
      <w:r w:rsidRPr="00D30C36">
        <w:t xml:space="preserve">emphasis given </w:t>
      </w:r>
      <w:r w:rsidR="00676F30">
        <w:t xml:space="preserve">to prudence </w:t>
      </w:r>
      <w:r w:rsidRPr="00D30C36">
        <w:t xml:space="preserve">at say tens of </w:t>
      </w:r>
      <w:r w:rsidR="00C124C8">
        <w:t>µ</w:t>
      </w:r>
      <w:proofErr w:type="spellStart"/>
      <w:r w:rsidRPr="00D30C36">
        <w:t>Sv</w:t>
      </w:r>
      <w:proofErr w:type="spellEnd"/>
      <w:r w:rsidRPr="00D30C36">
        <w:t xml:space="preserve"> should be </w:t>
      </w:r>
      <w:r w:rsidR="00C124C8">
        <w:t>lower</w:t>
      </w:r>
      <w:r w:rsidR="00C124C8" w:rsidRPr="00D30C36">
        <w:t xml:space="preserve"> </w:t>
      </w:r>
      <w:r w:rsidRPr="00D30C36">
        <w:t xml:space="preserve">than at tens of </w:t>
      </w:r>
      <w:proofErr w:type="spellStart"/>
      <w:r w:rsidR="00C124C8">
        <w:t>m</w:t>
      </w:r>
      <w:r w:rsidR="00C124C8" w:rsidRPr="00D30C36">
        <w:t>Sv</w:t>
      </w:r>
      <w:proofErr w:type="spellEnd"/>
      <w:r w:rsidRPr="00D30C36">
        <w:t xml:space="preserve">, where risks are at least a factor of one thousand </w:t>
      </w:r>
      <w:r w:rsidR="00C124C8">
        <w:t>high</w:t>
      </w:r>
      <w:r w:rsidR="00C124C8" w:rsidRPr="00D30C36">
        <w:t>er</w:t>
      </w:r>
      <w:r w:rsidRPr="00D30C36">
        <w:t>.</w:t>
      </w:r>
    </w:p>
    <w:p w:rsidR="00D30C36" w:rsidRPr="00D30C36" w:rsidRDefault="00D30C36" w:rsidP="00D30C36">
      <w:pPr>
        <w:numPr>
          <w:ilvl w:val="0"/>
          <w:numId w:val="2"/>
        </w:numPr>
      </w:pPr>
      <w:r w:rsidRPr="00F964C6">
        <w:rPr>
          <w:u w:val="single"/>
        </w:rPr>
        <w:t>Dignity</w:t>
      </w:r>
      <w:r w:rsidRPr="00D30C36">
        <w:t xml:space="preserve"> and </w:t>
      </w:r>
      <w:r w:rsidRPr="00F964C6">
        <w:rPr>
          <w:u w:val="single"/>
        </w:rPr>
        <w:t>Justice</w:t>
      </w:r>
      <w:r w:rsidRPr="00D30C36">
        <w:t>: these values are reflected in the need to involve stakeholders in the judgement process</w:t>
      </w:r>
    </w:p>
    <w:p w:rsidR="00D30C36" w:rsidRPr="00D30C36" w:rsidRDefault="00D30C36" w:rsidP="00D30C36">
      <w:pPr>
        <w:numPr>
          <w:ilvl w:val="0"/>
          <w:numId w:val="2"/>
        </w:numPr>
      </w:pPr>
      <w:r w:rsidRPr="00F964C6">
        <w:rPr>
          <w:u w:val="single"/>
        </w:rPr>
        <w:t>Beneficence</w:t>
      </w:r>
      <w:r w:rsidR="00085110">
        <w:t xml:space="preserve"> </w:t>
      </w:r>
      <w:r w:rsidR="00085110" w:rsidRPr="00085110">
        <w:t xml:space="preserve">(in association with </w:t>
      </w:r>
      <w:r w:rsidR="009265E1">
        <w:t>N</w:t>
      </w:r>
      <w:r w:rsidR="00085110" w:rsidRPr="00085110">
        <w:t xml:space="preserve">on </w:t>
      </w:r>
      <w:r w:rsidR="009265E1">
        <w:t>M</w:t>
      </w:r>
      <w:r w:rsidR="00085110" w:rsidRPr="00085110">
        <w:t>aleficence</w:t>
      </w:r>
      <w:r w:rsidR="00085110">
        <w:t>)</w:t>
      </w:r>
      <w:r w:rsidR="00CB4CED">
        <w:t xml:space="preserve"> - </w:t>
      </w:r>
      <w:r w:rsidR="00CB4CED" w:rsidRPr="00CB4CED">
        <w:t>‘to increase the direct and indirect benefits for individual, community and the environment’ (ICRP 138)</w:t>
      </w:r>
      <w:r w:rsidRPr="00D30C36">
        <w:t>:  in broad terms this implies that we strive for the best value for society, with an expectation that the use of resources should be seen to deliver appropriate benefits.</w:t>
      </w:r>
      <w:r w:rsidR="00CB4CED">
        <w:t xml:space="preserve"> </w:t>
      </w:r>
    </w:p>
    <w:p w:rsidR="00D30C36" w:rsidRPr="00D30C36" w:rsidRDefault="00D30C36" w:rsidP="00D30C36">
      <w:proofErr w:type="gramStart"/>
      <w:r w:rsidRPr="00D30C36">
        <w:t>Looked at in broad terms</w:t>
      </w:r>
      <w:r w:rsidR="00676F30">
        <w:t>,</w:t>
      </w:r>
      <w:r w:rsidRPr="00D30C36">
        <w:t xml:space="preserve"> the ethical values in radiation protection support the concept of proportionality in the approach to reasonableness and</w:t>
      </w:r>
      <w:r w:rsidR="001867CE">
        <w:t xml:space="preserve"> in</w:t>
      </w:r>
      <w:r w:rsidRPr="00D30C36">
        <w:t xml:space="preserve"> the use of resources.</w:t>
      </w:r>
      <w:proofErr w:type="gramEnd"/>
    </w:p>
    <w:p w:rsidR="00E672EE" w:rsidRPr="00E672EE" w:rsidRDefault="00E672EE" w:rsidP="00E672EE">
      <w:r>
        <w:t>4</w:t>
      </w:r>
      <w:r w:rsidRPr="00E672EE">
        <w:t xml:space="preserve">. It is important that optimisation processes are based on </w:t>
      </w:r>
      <w:r w:rsidRPr="00F964C6">
        <w:rPr>
          <w:b/>
        </w:rPr>
        <w:t>realistic assessments of dose</w:t>
      </w:r>
      <w:r w:rsidRPr="00E672EE">
        <w:t>s. The use of multiple conservative assumptions in assessments, which result in significant over-estimates of exposure, or the use of ‘worst case scenarios’, can lead to a misallocation of resources.</w:t>
      </w:r>
    </w:p>
    <w:p w:rsidR="00173B0A" w:rsidRDefault="00E672EE" w:rsidP="00F73B79">
      <w:r>
        <w:t>5</w:t>
      </w:r>
      <w:r w:rsidR="00204647">
        <w:t xml:space="preserve">. It is essential to involve all those parties potentially impacted by the outcome, usually termed </w:t>
      </w:r>
      <w:r w:rsidR="00204647" w:rsidRPr="00F964C6">
        <w:rPr>
          <w:b/>
        </w:rPr>
        <w:t>‘stakeholders’</w:t>
      </w:r>
      <w:r w:rsidR="00204647">
        <w:t xml:space="preserve">, in the process of </w:t>
      </w:r>
      <w:r w:rsidR="00703B19">
        <w:t>reaching agreement on</w:t>
      </w:r>
      <w:r w:rsidR="00204647">
        <w:t xml:space="preserve"> the judgement of what is reasonable in the particular circumstances.</w:t>
      </w:r>
      <w:r w:rsidR="007874C4">
        <w:t xml:space="preserve"> In doing this it must be recognised that it </w:t>
      </w:r>
      <w:r w:rsidR="00085110">
        <w:t xml:space="preserve">might </w:t>
      </w:r>
      <w:r w:rsidR="007874C4">
        <w:t xml:space="preserve">not be possible to reach a full consensus on what is reasonable, but it is important that the stakeholder process is open and fair, with clarity on the responsibility for making the final decision. </w:t>
      </w:r>
      <w:r w:rsidR="006013FE" w:rsidRPr="006013FE">
        <w:t>Stakeholder involvement should also be educative</w:t>
      </w:r>
      <w:r w:rsidR="006013FE">
        <w:t xml:space="preserve"> for all parties</w:t>
      </w:r>
      <w:r w:rsidR="006013FE" w:rsidRPr="006013FE">
        <w:t>. A key to informed decision making is a</w:t>
      </w:r>
      <w:r w:rsidR="00BA2E13">
        <w:t xml:space="preserve"> shared</w:t>
      </w:r>
      <w:r w:rsidR="006013FE" w:rsidRPr="006013FE">
        <w:t xml:space="preserve"> understanding of the science, </w:t>
      </w:r>
      <w:r w:rsidR="00BA2E13">
        <w:t>related</w:t>
      </w:r>
      <w:r w:rsidR="006013FE" w:rsidRPr="006013FE">
        <w:t xml:space="preserve"> policies and perceived and actual risks.</w:t>
      </w:r>
      <w:r w:rsidR="006013FE">
        <w:t xml:space="preserve"> </w:t>
      </w:r>
      <w:r w:rsidR="007874C4">
        <w:t xml:space="preserve">The ideal objective should be that all parties agree that what is to be implemented </w:t>
      </w:r>
      <w:r w:rsidR="00703B19">
        <w:t>is</w:t>
      </w:r>
      <w:r w:rsidR="00D73691">
        <w:t xml:space="preserve"> </w:t>
      </w:r>
      <w:r w:rsidR="007874C4">
        <w:t>‘safe enough’.</w:t>
      </w:r>
    </w:p>
    <w:p w:rsidR="007874C4" w:rsidRDefault="00E672EE" w:rsidP="00F73B79">
      <w:r>
        <w:t>6</w:t>
      </w:r>
      <w:r w:rsidR="007874C4">
        <w:t xml:space="preserve">. </w:t>
      </w:r>
      <w:r w:rsidR="007874C4" w:rsidRPr="00F964C6">
        <w:rPr>
          <w:b/>
        </w:rPr>
        <w:t xml:space="preserve">The party ultimately </w:t>
      </w:r>
      <w:r w:rsidR="00FE6651" w:rsidRPr="00F964C6">
        <w:rPr>
          <w:b/>
        </w:rPr>
        <w:t xml:space="preserve">responsible for associated expenditure of resources </w:t>
      </w:r>
      <w:r w:rsidR="00FE6651" w:rsidRPr="000E2563">
        <w:t>in implementing the outcome</w:t>
      </w:r>
      <w:r w:rsidR="00FE6651" w:rsidRPr="000E2563">
        <w:rPr>
          <w:b/>
        </w:rPr>
        <w:t xml:space="preserve"> </w:t>
      </w:r>
      <w:r w:rsidR="00FE6651" w:rsidRPr="005C1C41">
        <w:t>must be fully engaged</w:t>
      </w:r>
      <w:r w:rsidR="00FE6651">
        <w:t xml:space="preserve"> and represented in the </w:t>
      </w:r>
      <w:r w:rsidR="00703B19">
        <w:t xml:space="preserve">stakeholder </w:t>
      </w:r>
      <w:r w:rsidR="00FE6651">
        <w:t xml:space="preserve">engagement process, and must </w:t>
      </w:r>
      <w:r w:rsidR="005E2896">
        <w:t>accede to</w:t>
      </w:r>
      <w:r w:rsidR="00676F30">
        <w:t xml:space="preserve"> </w:t>
      </w:r>
      <w:r w:rsidR="00FE6651">
        <w:t xml:space="preserve">the </w:t>
      </w:r>
      <w:r w:rsidR="00057CCD">
        <w:t>outcome</w:t>
      </w:r>
      <w:r w:rsidR="00FE6651">
        <w:t xml:space="preserve">. This may involve careful consideration of who is really paying the true costs, especially where it may involve </w:t>
      </w:r>
      <w:r w:rsidR="00085110">
        <w:t xml:space="preserve">imposed </w:t>
      </w:r>
      <w:r w:rsidR="00FE6651">
        <w:t>costs to customers</w:t>
      </w:r>
      <w:r w:rsidR="00085110">
        <w:t>/consumers</w:t>
      </w:r>
      <w:r w:rsidR="00FE6651">
        <w:t xml:space="preserve"> or </w:t>
      </w:r>
      <w:r w:rsidR="00143187">
        <w:t xml:space="preserve">the </w:t>
      </w:r>
      <w:r w:rsidR="00FE6651">
        <w:t xml:space="preserve">use </w:t>
      </w:r>
      <w:r w:rsidR="00143187">
        <w:t xml:space="preserve">of </w:t>
      </w:r>
      <w:r w:rsidR="00FE6651">
        <w:t>wider society</w:t>
      </w:r>
      <w:r w:rsidR="00143187" w:rsidRPr="00143187">
        <w:t xml:space="preserve"> resources</w:t>
      </w:r>
      <w:r w:rsidR="00FE6651">
        <w:t>.</w:t>
      </w:r>
      <w:r w:rsidR="00143187">
        <w:t xml:space="preserve"> </w:t>
      </w:r>
    </w:p>
    <w:p w:rsidR="00143187" w:rsidRDefault="00E672EE" w:rsidP="00F73B79">
      <w:r>
        <w:t>7</w:t>
      </w:r>
      <w:r w:rsidR="00FE6651">
        <w:t xml:space="preserve">. </w:t>
      </w:r>
      <w:r w:rsidR="00143187">
        <w:t xml:space="preserve">The optimisation process should </w:t>
      </w:r>
      <w:r w:rsidR="00143187" w:rsidRPr="00F964C6">
        <w:rPr>
          <w:b/>
        </w:rPr>
        <w:t>take account of all relevant hazards</w:t>
      </w:r>
      <w:r w:rsidR="00143187">
        <w:t xml:space="preserve"> and not necessarily focus solely on radiation – </w:t>
      </w:r>
      <w:proofErr w:type="spellStart"/>
      <w:r w:rsidR="00143187">
        <w:t>i.e</w:t>
      </w:r>
      <w:proofErr w:type="spellEnd"/>
      <w:r w:rsidR="00143187">
        <w:t xml:space="preserve"> </w:t>
      </w:r>
      <w:r w:rsidR="00057CCD">
        <w:t xml:space="preserve">adopt </w:t>
      </w:r>
      <w:r w:rsidR="00143187">
        <w:t>an ‘All Hazards’ approach</w:t>
      </w:r>
      <w:r w:rsidR="00057CCD">
        <w:t>. Indeed, a</w:t>
      </w:r>
      <w:r w:rsidR="00057CCD" w:rsidRPr="00057CCD">
        <w:t xml:space="preserve"> </w:t>
      </w:r>
      <w:r w:rsidR="00703B19">
        <w:t>complete consideration</w:t>
      </w:r>
      <w:r w:rsidR="00057CCD" w:rsidRPr="00057CCD">
        <w:t xml:space="preserve"> should </w:t>
      </w:r>
      <w:r w:rsidR="00703B19">
        <w:t>address</w:t>
      </w:r>
      <w:r w:rsidR="00057CCD" w:rsidRPr="00057CCD">
        <w:t xml:space="preserve"> not just all hazards, but all negative considerations (detriments) such as expense or loss of income, decrease or loss of services, social disruption, discrimination, and so on. Furthermore, it must consider all benefits, not just the abatement of hazards or other negative considerations.</w:t>
      </w:r>
      <w:r w:rsidR="00143187">
        <w:t xml:space="preserve"> In </w:t>
      </w:r>
      <w:r w:rsidR="009D3BE0">
        <w:t>some</w:t>
      </w:r>
      <w:r w:rsidR="00143187">
        <w:t xml:space="preserve"> situations the total risk could be increased if only radiation hazards are considered. </w:t>
      </w:r>
      <w:r w:rsidR="00057CCD">
        <w:t>R</w:t>
      </w:r>
      <w:r w:rsidR="00143187">
        <w:t>adiation is often not the most significant hazard, although it often receives</w:t>
      </w:r>
      <w:r w:rsidR="000E7AB9">
        <w:t xml:space="preserve"> the most regulatory attention.</w:t>
      </w:r>
    </w:p>
    <w:p w:rsidR="00283FCE" w:rsidRDefault="00E672EE" w:rsidP="00AE4A83">
      <w:r>
        <w:t>8</w:t>
      </w:r>
      <w:r w:rsidR="00283FCE">
        <w:t xml:space="preserve">. Some consideration has </w:t>
      </w:r>
      <w:r w:rsidR="007E0CCE">
        <w:t xml:space="preserve">previously </w:t>
      </w:r>
      <w:r w:rsidR="00283FCE">
        <w:t xml:space="preserve">been given to </w:t>
      </w:r>
      <w:r w:rsidR="00283FCE" w:rsidRPr="00F964C6">
        <w:rPr>
          <w:b/>
        </w:rPr>
        <w:t>the concept of a minimum cut-off</w:t>
      </w:r>
      <w:r w:rsidR="00283FCE">
        <w:t>, below which no further efforts to address optimisation are necessary. Various proposals for such a threshold have covered the range from 10µSv/</w:t>
      </w:r>
      <w:proofErr w:type="gramStart"/>
      <w:r w:rsidR="00283FCE">
        <w:t>a</w:t>
      </w:r>
      <w:proofErr w:type="gramEnd"/>
      <w:r w:rsidR="00283FCE">
        <w:t xml:space="preserve"> </w:t>
      </w:r>
      <w:r w:rsidR="00507019">
        <w:t xml:space="preserve">up </w:t>
      </w:r>
      <w:r w:rsidR="00283FCE">
        <w:t>to doses around 5-10% of a dose limit. Whilst this sentiment is understandable</w:t>
      </w:r>
      <w:r w:rsidR="00586109">
        <w:t xml:space="preserve"> and </w:t>
      </w:r>
      <w:r w:rsidR="00F07593">
        <w:t>has some rationale</w:t>
      </w:r>
      <w:r w:rsidR="00283FCE">
        <w:t>, it is difficult to apply in practice:</w:t>
      </w:r>
    </w:p>
    <w:p w:rsidR="00AE4A83" w:rsidRDefault="00283FCE" w:rsidP="00283FCE">
      <w:pPr>
        <w:pStyle w:val="ListParagraph"/>
        <w:numPr>
          <w:ilvl w:val="0"/>
          <w:numId w:val="3"/>
        </w:numPr>
      </w:pPr>
      <w:r>
        <w:t xml:space="preserve">The simple declaration of a fixed ‘de </w:t>
      </w:r>
      <w:proofErr w:type="spellStart"/>
      <w:r>
        <w:t>minimis</w:t>
      </w:r>
      <w:proofErr w:type="spellEnd"/>
      <w:r>
        <w:t>’ value carries an imp</w:t>
      </w:r>
      <w:r w:rsidR="003C5F29">
        <w:t>ut</w:t>
      </w:r>
      <w:r>
        <w:t xml:space="preserve">ation that above this value it would indeed be </w:t>
      </w:r>
      <w:r w:rsidR="00FF042C">
        <w:t>necessary</w:t>
      </w:r>
      <w:r>
        <w:t xml:space="preserve"> to take action, which may be totally inappropriate.</w:t>
      </w:r>
    </w:p>
    <w:p w:rsidR="003C5F29" w:rsidRDefault="003C5F29" w:rsidP="00283FCE">
      <w:pPr>
        <w:pStyle w:val="ListParagraph"/>
        <w:numPr>
          <w:ilvl w:val="0"/>
          <w:numId w:val="3"/>
        </w:numPr>
      </w:pPr>
      <w:r>
        <w:t xml:space="preserve">Exposure situations are so varied that a single numerical minimum does not seem </w:t>
      </w:r>
      <w:r w:rsidR="000E2C99">
        <w:t>appropriate</w:t>
      </w:r>
      <w:r>
        <w:t>.</w:t>
      </w:r>
    </w:p>
    <w:p w:rsidR="00283FCE" w:rsidRDefault="00283FCE" w:rsidP="00283FCE">
      <w:pPr>
        <w:pStyle w:val="ListParagraph"/>
        <w:numPr>
          <w:ilvl w:val="0"/>
          <w:numId w:val="3"/>
        </w:numPr>
      </w:pPr>
      <w:r>
        <w:t xml:space="preserve">Experience has shown that even at low doses there are often simple, realistic and inexpensive actions that can still be taken to </w:t>
      </w:r>
      <w:r w:rsidR="003C5F29">
        <w:t>improve the exposure situation.</w:t>
      </w:r>
    </w:p>
    <w:p w:rsidR="003C5F29" w:rsidRDefault="003C5F29" w:rsidP="003C5F29">
      <w:r>
        <w:t>IRPA’s view is that at small fractions of a dose limit, or significantly below reference levels</w:t>
      </w:r>
      <w:r w:rsidRPr="003D1915">
        <w:rPr>
          <w:highlight w:val="yellow"/>
        </w:rPr>
        <w:t>,</w:t>
      </w:r>
      <w:r>
        <w:t xml:space="preserve"> there should be no ‘a priori’ expectation of dose reduction measures or formal demonstration of ALARA. </w:t>
      </w:r>
      <w:r w:rsidR="00D65D6F" w:rsidRPr="00A34386">
        <w:t xml:space="preserve">However, </w:t>
      </w:r>
      <w:r w:rsidR="001B2D82" w:rsidRPr="00A34386">
        <w:t xml:space="preserve">it would still be reasonable to implement actions arising from </w:t>
      </w:r>
      <w:r w:rsidR="00D65D6F" w:rsidRPr="00A34386">
        <w:t xml:space="preserve">stakeholder engagement </w:t>
      </w:r>
      <w:r w:rsidR="006013FE">
        <w:t xml:space="preserve">where these improve stakeholder </w:t>
      </w:r>
      <w:r w:rsidR="00BA2E13">
        <w:t>confidence</w:t>
      </w:r>
      <w:r w:rsidR="00F61AA4">
        <w:t>,</w:t>
      </w:r>
      <w:r w:rsidR="006013FE">
        <w:t xml:space="preserve"> </w:t>
      </w:r>
      <w:r w:rsidR="00FA3DF3">
        <w:t xml:space="preserve">even if </w:t>
      </w:r>
      <w:r w:rsidR="006013FE">
        <w:t xml:space="preserve">there is no </w:t>
      </w:r>
      <w:r w:rsidR="00BA2E13">
        <w:t>significant</w:t>
      </w:r>
      <w:r w:rsidR="006013FE">
        <w:t xml:space="preserve"> benefit in direct safety terms</w:t>
      </w:r>
      <w:r w:rsidR="00703B19">
        <w:t>, provided that these do not impose a disproportionate burden on society’s resources</w:t>
      </w:r>
      <w:r w:rsidR="001B2D82" w:rsidRPr="00A34386">
        <w:t>.</w:t>
      </w:r>
      <w:r w:rsidR="001B2D82">
        <w:t xml:space="preserve"> </w:t>
      </w:r>
    </w:p>
    <w:p w:rsidR="001B2D82" w:rsidRDefault="00E672EE" w:rsidP="003C5F29">
      <w:r>
        <w:t>9</w:t>
      </w:r>
      <w:r w:rsidR="001B2D82">
        <w:t xml:space="preserve">. The concept of </w:t>
      </w:r>
      <w:r w:rsidR="00045639">
        <w:t xml:space="preserve">wider </w:t>
      </w:r>
      <w:r w:rsidR="00045639" w:rsidRPr="00F964C6">
        <w:rPr>
          <w:b/>
        </w:rPr>
        <w:t xml:space="preserve">societal </w:t>
      </w:r>
      <w:r w:rsidR="001B2D82" w:rsidRPr="00F964C6">
        <w:rPr>
          <w:b/>
        </w:rPr>
        <w:t xml:space="preserve">‘value for money’ </w:t>
      </w:r>
      <w:r w:rsidR="00045639">
        <w:t>(VFM)</w:t>
      </w:r>
      <w:r w:rsidR="006F3F09">
        <w:t xml:space="preserve"> in the use of society’s resources,</w:t>
      </w:r>
      <w:r w:rsidR="00045639">
        <w:t xml:space="preserve"> as introduced above</w:t>
      </w:r>
      <w:r w:rsidR="006F3F09">
        <w:t>,</w:t>
      </w:r>
      <w:r w:rsidR="00045639">
        <w:t xml:space="preserve"> </w:t>
      </w:r>
      <w:r w:rsidR="001B2D82">
        <w:t xml:space="preserve">should </w:t>
      </w:r>
      <w:r w:rsidR="00045639">
        <w:t xml:space="preserve">always </w:t>
      </w:r>
      <w:r w:rsidR="001B2D82">
        <w:t>be</w:t>
      </w:r>
      <w:r w:rsidR="00045639">
        <w:t xml:space="preserve"> taken into consideration in optimisation judgements.</w:t>
      </w:r>
      <w:r w:rsidR="00FD752D">
        <w:t xml:space="preserve"> B</w:t>
      </w:r>
      <w:r w:rsidR="0065399C">
        <w:t>ased on general principles of good governance</w:t>
      </w:r>
      <w:r w:rsidR="00FD752D">
        <w:t xml:space="preserve"> a</w:t>
      </w:r>
      <w:r w:rsidR="00FD752D" w:rsidRPr="00FD752D">
        <w:t xml:space="preserve">s noted in ICRP104, </w:t>
      </w:r>
      <w:r w:rsidR="009F213A" w:rsidRPr="009F213A">
        <w:t xml:space="preserve">regulators </w:t>
      </w:r>
      <w:r w:rsidR="0065399C">
        <w:t xml:space="preserve">and </w:t>
      </w:r>
      <w:r w:rsidR="009F213A" w:rsidRPr="009F213A">
        <w:t xml:space="preserve">governments </w:t>
      </w:r>
      <w:r w:rsidR="0065399C">
        <w:t xml:space="preserve">have obligations to pursue the optimal </w:t>
      </w:r>
      <w:r w:rsidR="009F213A">
        <w:t>use of societal resources.</w:t>
      </w:r>
      <w:r w:rsidR="00F07593">
        <w:t xml:space="preserve"> </w:t>
      </w:r>
      <w:r w:rsidR="009F213A">
        <w:t xml:space="preserve"> </w:t>
      </w:r>
      <w:r w:rsidR="00045639">
        <w:t xml:space="preserve">Previously </w:t>
      </w:r>
      <w:r w:rsidR="00C77681">
        <w:t xml:space="preserve">in international recommendations </w:t>
      </w:r>
      <w:r w:rsidR="00045639">
        <w:t xml:space="preserve">there was an emphasis on Cost Benefit Analysis, with a </w:t>
      </w:r>
      <w:r w:rsidR="003D6837">
        <w:t xml:space="preserve">monetary </w:t>
      </w:r>
      <w:r w:rsidR="00045639">
        <w:t>value place</w:t>
      </w:r>
      <w:r w:rsidR="00024E59">
        <w:t>d</w:t>
      </w:r>
      <w:r w:rsidR="00045639">
        <w:t xml:space="preserve"> on the </w:t>
      </w:r>
      <w:proofErr w:type="spellStart"/>
      <w:r w:rsidR="00045639">
        <w:t>manSv</w:t>
      </w:r>
      <w:proofErr w:type="spellEnd"/>
      <w:r w:rsidR="00045639">
        <w:t xml:space="preserve"> as a part of the judgement process. This was aimed at aligning societal VFM across different options for resource spending. </w:t>
      </w:r>
      <w:r w:rsidR="006E3DB9">
        <w:t>Whilst such quantitative analysis can provide important information, i</w:t>
      </w:r>
      <w:r w:rsidR="00045639">
        <w:t>n practice the technique has been limited</w:t>
      </w:r>
      <w:r w:rsidR="00057CEC">
        <w:t xml:space="preserve"> </w:t>
      </w:r>
      <w:r w:rsidR="00057CEC" w:rsidRPr="00057CEC">
        <w:t>both</w:t>
      </w:r>
      <w:r w:rsidR="00045639">
        <w:t xml:space="preserve"> in </w:t>
      </w:r>
      <w:r>
        <w:t xml:space="preserve">scope and </w:t>
      </w:r>
      <w:r w:rsidR="001F5CAE">
        <w:t>application</w:t>
      </w:r>
      <w:r>
        <w:t>,</w:t>
      </w:r>
      <w:r w:rsidR="00045639">
        <w:t xml:space="preserve"> and rarely makes a significant contribution to optimisation judgements. </w:t>
      </w:r>
      <w:r w:rsidR="006E3DB9">
        <w:t>It is recognised that</w:t>
      </w:r>
      <w:r w:rsidR="00045639">
        <w:t xml:space="preserve"> VFM judgements are </w:t>
      </w:r>
      <w:r w:rsidR="006E3DB9">
        <w:t xml:space="preserve">in practice quite </w:t>
      </w:r>
      <w:r w:rsidR="00045639">
        <w:t xml:space="preserve">difficult, </w:t>
      </w:r>
      <w:r w:rsidR="006E3DB9">
        <w:t xml:space="preserve">but this </w:t>
      </w:r>
      <w:r w:rsidR="00045639">
        <w:t>is still a</w:t>
      </w:r>
      <w:r w:rsidR="00BA2E13">
        <w:t>n essential</w:t>
      </w:r>
      <w:r w:rsidR="00045639">
        <w:t xml:space="preserve"> factor that </w:t>
      </w:r>
      <w:r w:rsidR="009E1AEE">
        <w:t>stakehold</w:t>
      </w:r>
      <w:r w:rsidR="00045639">
        <w:t xml:space="preserve">ers, regulators and authorities </w:t>
      </w:r>
      <w:r w:rsidR="009A6F3E">
        <w:t xml:space="preserve">must </w:t>
      </w:r>
      <w:r w:rsidR="009E1AEE">
        <w:t xml:space="preserve">consider. This would be consistent with a ‘graded approach’ to </w:t>
      </w:r>
      <w:r w:rsidR="009E1AEE" w:rsidRPr="00CB4CED">
        <w:t>optimisation</w:t>
      </w:r>
      <w:r w:rsidR="00FD752D" w:rsidRPr="00CB4CED">
        <w:t xml:space="preserve"> and</w:t>
      </w:r>
      <w:r w:rsidR="00FD752D" w:rsidRPr="00FD752D">
        <w:t xml:space="preserve"> with the ethical principle of beneficence</w:t>
      </w:r>
      <w:r w:rsidR="009E1AEE">
        <w:t>.</w:t>
      </w:r>
    </w:p>
    <w:p w:rsidR="009E1AEE" w:rsidRDefault="00E672EE" w:rsidP="001F5CAE">
      <w:r>
        <w:t>10</w:t>
      </w:r>
      <w:r w:rsidR="009E1AEE">
        <w:t xml:space="preserve">. </w:t>
      </w:r>
      <w:r w:rsidR="001F5CAE">
        <w:t>Most radiation protection decisions involve doses less than ‘a few</w:t>
      </w:r>
      <w:r w:rsidR="00BB433B">
        <w:t>’</w:t>
      </w:r>
      <w:r w:rsidR="001F5CAE">
        <w:t xml:space="preserve"> </w:t>
      </w:r>
      <w:proofErr w:type="spellStart"/>
      <w:r w:rsidR="001F5CAE">
        <w:t>mSv</w:t>
      </w:r>
      <w:proofErr w:type="spellEnd"/>
      <w:r w:rsidR="001F5CAE">
        <w:t>/a</w:t>
      </w:r>
      <w:r w:rsidR="005E28AA">
        <w:t>,</w:t>
      </w:r>
      <w:r w:rsidR="001F5CAE">
        <w:t xml:space="preserve"> or indeed much lower. The overwhelming majority of exposures are well within the</w:t>
      </w:r>
      <w:r w:rsidR="001F5CAE" w:rsidRPr="00F964C6">
        <w:rPr>
          <w:b/>
        </w:rPr>
        <w:t xml:space="preserve"> variability of natural background exposure</w:t>
      </w:r>
      <w:r w:rsidR="006F759F">
        <w:t>,</w:t>
      </w:r>
      <w:r w:rsidR="001F5CAE">
        <w:t xml:space="preserve"> and hence </w:t>
      </w:r>
      <w:r w:rsidR="00B22479">
        <w:t xml:space="preserve">make very </w:t>
      </w:r>
      <w:r w:rsidR="006F3F09">
        <w:t xml:space="preserve">little </w:t>
      </w:r>
      <w:r w:rsidR="00B22479">
        <w:t>difference</w:t>
      </w:r>
      <w:r w:rsidR="001F5CAE">
        <w:t xml:space="preserve"> to the total dose received by any individual</w:t>
      </w:r>
      <w:r w:rsidR="002435ED">
        <w:t>, with total exposure from all sources remaining within the</w:t>
      </w:r>
      <w:r w:rsidR="002435ED" w:rsidRPr="002435ED">
        <w:t xml:space="preserve"> normal</w:t>
      </w:r>
      <w:r w:rsidR="002435ED">
        <w:t xml:space="preserve"> range of </w:t>
      </w:r>
      <w:r w:rsidR="0019050B">
        <w:t xml:space="preserve">natural </w:t>
      </w:r>
      <w:r w:rsidR="002435ED">
        <w:t>background</w:t>
      </w:r>
      <w:r w:rsidR="001F5CAE">
        <w:t>.</w:t>
      </w:r>
      <w:r w:rsidR="00B22479">
        <w:t xml:space="preserve"> In this </w:t>
      </w:r>
      <w:r w:rsidR="00A11BFE">
        <w:t xml:space="preserve">low dose </w:t>
      </w:r>
      <w:r w:rsidR="00B22479">
        <w:t xml:space="preserve">exposure range there is </w:t>
      </w:r>
      <w:r w:rsidR="00F244D6">
        <w:t>little</w:t>
      </w:r>
      <w:r w:rsidR="00A11BFE">
        <w:t xml:space="preserve"> direct evidence of harm, hence </w:t>
      </w:r>
      <w:r w:rsidR="001C0D55">
        <w:t xml:space="preserve">giving </w:t>
      </w:r>
      <w:r w:rsidR="00B22479">
        <w:t xml:space="preserve">uncertainty over the true risk, although for protection purposes we </w:t>
      </w:r>
      <w:r w:rsidR="00A11BFE">
        <w:t xml:space="preserve">prudently </w:t>
      </w:r>
      <w:r w:rsidR="00B22479">
        <w:t xml:space="preserve">assume an LNT relationship. Whilst we </w:t>
      </w:r>
      <w:r w:rsidR="00FB65A3">
        <w:t>can</w:t>
      </w:r>
      <w:r w:rsidR="00B303B2">
        <w:t>not</w:t>
      </w:r>
      <w:r w:rsidR="00B22479">
        <w:t xml:space="preserve"> ignore </w:t>
      </w:r>
      <w:r w:rsidR="00166111">
        <w:t xml:space="preserve">the optimisation of </w:t>
      </w:r>
      <w:r w:rsidR="00B22479">
        <w:t xml:space="preserve">such exposures, we should none the less be cognisant of society’s </w:t>
      </w:r>
      <w:r w:rsidR="0058615C">
        <w:t xml:space="preserve">‘common sense’ </w:t>
      </w:r>
      <w:r w:rsidR="00B22479">
        <w:t xml:space="preserve">approach to these variations of </w:t>
      </w:r>
      <w:r w:rsidR="00166111">
        <w:t xml:space="preserve">background </w:t>
      </w:r>
      <w:r w:rsidR="00B22479">
        <w:t>exposure levels</w:t>
      </w:r>
      <w:r w:rsidR="006A0EAA">
        <w:t>.</w:t>
      </w:r>
      <w:r w:rsidR="003C6C19">
        <w:t xml:space="preserve"> </w:t>
      </w:r>
      <w:r w:rsidR="006A0EAA" w:rsidRPr="001C0D55">
        <w:t>In normal day to day life the many individual decisions</w:t>
      </w:r>
      <w:r w:rsidR="001C0D55">
        <w:t xml:space="preserve"> (and associated allocation of resources)</w:t>
      </w:r>
      <w:r w:rsidR="006A0EAA" w:rsidRPr="00155197">
        <w:t xml:space="preserve"> </w:t>
      </w:r>
      <w:r w:rsidR="001C0D55">
        <w:t>contributing to</w:t>
      </w:r>
      <w:r w:rsidR="006A0EAA" w:rsidRPr="00155197">
        <w:t xml:space="preserve"> such exposure</w:t>
      </w:r>
      <w:r w:rsidR="00CE15B4" w:rsidRPr="00155197">
        <w:t xml:space="preserve"> </w:t>
      </w:r>
      <w:r w:rsidR="003C6C19" w:rsidRPr="00155197">
        <w:t>variations</w:t>
      </w:r>
      <w:r w:rsidR="00286C2A" w:rsidRPr="00155197">
        <w:t xml:space="preserve"> </w:t>
      </w:r>
      <w:r w:rsidR="003C6C19" w:rsidRPr="00155197">
        <w:t xml:space="preserve">are </w:t>
      </w:r>
      <w:r w:rsidR="001C0D55">
        <w:t xml:space="preserve">not generally </w:t>
      </w:r>
      <w:r w:rsidR="003C6C19" w:rsidRPr="00155197">
        <w:t xml:space="preserve">based on concerns </w:t>
      </w:r>
      <w:r w:rsidR="00373F2F" w:rsidRPr="00155197">
        <w:t xml:space="preserve">or considerations </w:t>
      </w:r>
      <w:r w:rsidR="003C6C19" w:rsidRPr="00155197">
        <w:t>o</w:t>
      </w:r>
      <w:r w:rsidR="001C0D55">
        <w:t>f</w:t>
      </w:r>
      <w:r w:rsidR="003C6C19" w:rsidRPr="00155197">
        <w:t xml:space="preserve"> </w:t>
      </w:r>
      <w:r w:rsidR="00373F2F" w:rsidRPr="00155197">
        <w:t>radiation</w:t>
      </w:r>
      <w:r w:rsidR="003C6C19" w:rsidRPr="00155197">
        <w:t xml:space="preserve"> risks</w:t>
      </w:r>
      <w:r w:rsidR="00B22479" w:rsidRPr="00155197">
        <w:t xml:space="preserve">. </w:t>
      </w:r>
      <w:r w:rsidR="0091703F" w:rsidRPr="00155197">
        <w:t>Whilst</w:t>
      </w:r>
      <w:r w:rsidR="0091703F">
        <w:t xml:space="preserve"> </w:t>
      </w:r>
      <w:r w:rsidR="00AC0C0B">
        <w:t xml:space="preserve">such </w:t>
      </w:r>
      <w:r w:rsidR="00720CA5">
        <w:t>reflection</w:t>
      </w:r>
      <w:r w:rsidR="00286C2A">
        <w:t xml:space="preserve"> </w:t>
      </w:r>
      <w:r w:rsidR="00AC0C0B">
        <w:t xml:space="preserve">may </w:t>
      </w:r>
      <w:r w:rsidR="001C0D55">
        <w:t xml:space="preserve">well </w:t>
      </w:r>
      <w:r w:rsidR="00AC0C0B">
        <w:t xml:space="preserve">not </w:t>
      </w:r>
      <w:r w:rsidR="00CE15B4">
        <w:t>apply in all situations</w:t>
      </w:r>
      <w:r w:rsidR="0091703F">
        <w:t>, it does non</w:t>
      </w:r>
      <w:r w:rsidR="00272852">
        <w:t xml:space="preserve">e </w:t>
      </w:r>
      <w:r w:rsidR="0091703F">
        <w:t>the</w:t>
      </w:r>
      <w:r w:rsidR="00272852">
        <w:t xml:space="preserve"> </w:t>
      </w:r>
      <w:r w:rsidR="0091703F">
        <w:t>less</w:t>
      </w:r>
      <w:r w:rsidR="00B22479">
        <w:t xml:space="preserve"> reinforce the need to ensur</w:t>
      </w:r>
      <w:r w:rsidR="00D6331A">
        <w:t>e</w:t>
      </w:r>
      <w:r w:rsidR="00B22479">
        <w:t xml:space="preserve"> that </w:t>
      </w:r>
      <w:r w:rsidR="00286C2A">
        <w:t xml:space="preserve">the </w:t>
      </w:r>
      <w:r w:rsidR="00B22479">
        <w:t xml:space="preserve">radiation protection decisions </w:t>
      </w:r>
      <w:r w:rsidR="00286C2A">
        <w:t xml:space="preserve">we make </w:t>
      </w:r>
      <w:r w:rsidR="00B22479">
        <w:t>are seen to result in reasonable value for society.</w:t>
      </w:r>
    </w:p>
    <w:p w:rsidR="009C7E7C" w:rsidRDefault="00E672EE" w:rsidP="001F5CAE">
      <w:r>
        <w:t>11</w:t>
      </w:r>
      <w:r w:rsidR="00D6331A">
        <w:t xml:space="preserve">. </w:t>
      </w:r>
      <w:r w:rsidR="009C7E7C">
        <w:t xml:space="preserve">Especially in the cases of occupational and medical exposures there is a </w:t>
      </w:r>
      <w:r w:rsidR="009C7E7C" w:rsidRPr="003B252C">
        <w:t>very strong</w:t>
      </w:r>
      <w:r w:rsidR="009C7E7C" w:rsidRPr="000E2563">
        <w:rPr>
          <w:b/>
        </w:rPr>
        <w:t xml:space="preserve"> </w:t>
      </w:r>
      <w:r w:rsidR="009C7E7C" w:rsidRPr="000E2563">
        <w:t>alignment between the key aspects of an</w:t>
      </w:r>
      <w:r w:rsidR="009C7E7C" w:rsidRPr="00F964C6">
        <w:rPr>
          <w:b/>
        </w:rPr>
        <w:t xml:space="preserve"> ALARA process and the key attributes of a </w:t>
      </w:r>
      <w:r w:rsidR="004F1427" w:rsidRPr="00F964C6">
        <w:rPr>
          <w:b/>
        </w:rPr>
        <w:t>wider</w:t>
      </w:r>
      <w:r w:rsidR="009C7E7C" w:rsidRPr="00F964C6">
        <w:rPr>
          <w:b/>
        </w:rPr>
        <w:t xml:space="preserve"> safety culture</w:t>
      </w:r>
      <w:r w:rsidR="00D25D47">
        <w:t xml:space="preserve"> which should be an inherent feature of any organisation</w:t>
      </w:r>
      <w:r w:rsidR="009C7E7C">
        <w:t>. The common essential components include:</w:t>
      </w:r>
    </w:p>
    <w:p w:rsidR="00D6331A" w:rsidRDefault="009C7E7C" w:rsidP="009C7E7C">
      <w:pPr>
        <w:pStyle w:val="ListParagraph"/>
        <w:numPr>
          <w:ilvl w:val="0"/>
          <w:numId w:val="4"/>
        </w:numPr>
      </w:pPr>
      <w:r>
        <w:t xml:space="preserve">Engaging with all parties involved in the </w:t>
      </w:r>
      <w:r w:rsidR="00940BAE">
        <w:t>activity</w:t>
      </w:r>
    </w:p>
    <w:p w:rsidR="009C7E7C" w:rsidRDefault="009C7E7C" w:rsidP="009C7E7C">
      <w:pPr>
        <w:pStyle w:val="ListParagraph"/>
        <w:numPr>
          <w:ilvl w:val="0"/>
          <w:numId w:val="4"/>
        </w:numPr>
      </w:pPr>
      <w:r>
        <w:t>Implementing appropriate education and training</w:t>
      </w:r>
    </w:p>
    <w:p w:rsidR="009C7E7C" w:rsidRDefault="009C7E7C" w:rsidP="009C7E7C">
      <w:pPr>
        <w:pStyle w:val="ListParagraph"/>
        <w:numPr>
          <w:ilvl w:val="0"/>
          <w:numId w:val="4"/>
        </w:numPr>
      </w:pPr>
      <w:r>
        <w:t>Maintaining an environment allowing openness and challenge</w:t>
      </w:r>
    </w:p>
    <w:p w:rsidR="009C7E7C" w:rsidRDefault="009C7E7C" w:rsidP="009C7E7C">
      <w:pPr>
        <w:pStyle w:val="ListParagraph"/>
        <w:numPr>
          <w:ilvl w:val="0"/>
          <w:numId w:val="4"/>
        </w:numPr>
      </w:pPr>
      <w:r>
        <w:t>Learning and sharing from experience</w:t>
      </w:r>
    </w:p>
    <w:p w:rsidR="009C7E7C" w:rsidRDefault="009C7E7C" w:rsidP="009C7E7C">
      <w:pPr>
        <w:pStyle w:val="ListParagraph"/>
        <w:numPr>
          <w:ilvl w:val="0"/>
          <w:numId w:val="4"/>
        </w:numPr>
      </w:pPr>
      <w:r>
        <w:t>Strong commitment from the leadership</w:t>
      </w:r>
    </w:p>
    <w:p w:rsidR="009C7E7C" w:rsidRDefault="009C7E7C" w:rsidP="009C7E7C">
      <w:pPr>
        <w:pStyle w:val="ListParagraph"/>
        <w:numPr>
          <w:ilvl w:val="0"/>
          <w:numId w:val="4"/>
        </w:numPr>
      </w:pPr>
      <w:r>
        <w:t>Integration of the above commitments into a clear management system</w:t>
      </w:r>
    </w:p>
    <w:p w:rsidR="00581400" w:rsidRDefault="00581400" w:rsidP="00581400">
      <w:r>
        <w:t xml:space="preserve">These fundamental safety culture attributes apply irrespective of the level of risk/dose, and they therefore provide a platform for ensuring appropriate attention in those lower dose situations where a more formal assessment of optimisation is not necessary. </w:t>
      </w:r>
    </w:p>
    <w:p w:rsidR="00D25D47" w:rsidRDefault="009C7E7C" w:rsidP="009C7E7C">
      <w:r>
        <w:t xml:space="preserve">These basic commonalities are also applicable in many situations involving public exposure, especially where longer term </w:t>
      </w:r>
      <w:r w:rsidR="006F3F09">
        <w:t xml:space="preserve">stakeholder </w:t>
      </w:r>
      <w:r>
        <w:t>engagement is necessary</w:t>
      </w:r>
      <w:r w:rsidR="00FA3DF3">
        <w:t>.</w:t>
      </w:r>
      <w:r w:rsidR="00D25D47">
        <w:t xml:space="preserve"> </w:t>
      </w:r>
      <w:r w:rsidR="00FA3DF3">
        <w:t xml:space="preserve">In such situations </w:t>
      </w:r>
      <w:r w:rsidR="00D25D47">
        <w:t xml:space="preserve">it is often necessary to give greater attention to the </w:t>
      </w:r>
      <w:r w:rsidR="00D25D47" w:rsidRPr="00D25D47">
        <w:rPr>
          <w:u w:val="single"/>
        </w:rPr>
        <w:t xml:space="preserve">process </w:t>
      </w:r>
      <w:r w:rsidR="00D25D47">
        <w:t>of engagement</w:t>
      </w:r>
      <w:r w:rsidR="00FA3DF3">
        <w:t>,</w:t>
      </w:r>
      <w:r w:rsidR="00D25D47">
        <w:t xml:space="preserve"> due to the unfamiliarity of many stakeholders</w:t>
      </w:r>
      <w:r w:rsidR="00FA3DF3">
        <w:t xml:space="preserve"> with the concepts of radiation protection</w:t>
      </w:r>
      <w:r>
        <w:t>.</w:t>
      </w:r>
      <w:r w:rsidR="00D25D47">
        <w:t xml:space="preserve"> </w:t>
      </w:r>
    </w:p>
    <w:p w:rsidR="000E2563" w:rsidRPr="000E2563" w:rsidRDefault="000E2563" w:rsidP="001F5CAE">
      <w:r w:rsidRPr="000E2563">
        <w:t>12. The above list of factors which should be taken into account in the optimisation of protection is not exhaustive. In the various scenarios there are many other considerations which are appropriate, but IRPA believes that</w:t>
      </w:r>
      <w:r>
        <w:t xml:space="preserve"> the above </w:t>
      </w:r>
      <w:r w:rsidR="008C2D65">
        <w:t>factors</w:t>
      </w:r>
      <w:r>
        <w:t xml:space="preserve"> represent the key generic issues.</w:t>
      </w:r>
    </w:p>
    <w:p w:rsidR="001F0FB6" w:rsidRPr="004F1427" w:rsidRDefault="001F0FB6" w:rsidP="001F5CAE">
      <w:pPr>
        <w:rPr>
          <w:b/>
        </w:rPr>
      </w:pPr>
      <w:r w:rsidRPr="004F1427">
        <w:rPr>
          <w:b/>
        </w:rPr>
        <w:t>Conclusions</w:t>
      </w:r>
      <w:r w:rsidR="00A9005F">
        <w:rPr>
          <w:b/>
        </w:rPr>
        <w:t xml:space="preserve"> – What is ‘Reasonable’ in Optimisation of Protection?</w:t>
      </w:r>
    </w:p>
    <w:p w:rsidR="00765C14" w:rsidRDefault="004F1427" w:rsidP="001F5CAE">
      <w:r>
        <w:t>Optimisation</w:t>
      </w:r>
      <w:r w:rsidR="008263CB">
        <w:t xml:space="preserve"> of protection</w:t>
      </w:r>
      <w:r>
        <w:t xml:space="preserve"> is an essential component of radiation protection</w:t>
      </w:r>
      <w:r w:rsidR="002255B2">
        <w:t xml:space="preserve">, and usually </w:t>
      </w:r>
      <w:r w:rsidR="002255B2" w:rsidRPr="002255B2">
        <w:t>is the dominant factor controlling exposures in any well-developed system of protection.</w:t>
      </w:r>
      <w:r w:rsidR="00CC70F9">
        <w:t xml:space="preserve"> </w:t>
      </w:r>
    </w:p>
    <w:p w:rsidR="002255B2" w:rsidRDefault="002255B2" w:rsidP="001F5CAE">
      <w:r>
        <w:t>Based on the principles of proportionality and the graded approach, the greatest attention should be focussed on the higher levels of exposure.</w:t>
      </w:r>
      <w:r w:rsidR="00CC70F9">
        <w:t xml:space="preserve"> </w:t>
      </w:r>
      <w:r>
        <w:t>Lower levels of exposure are also subject to optimisation, but the considerations should be</w:t>
      </w:r>
      <w:r w:rsidR="00CE156E">
        <w:t xml:space="preserve"> proportionate and</w:t>
      </w:r>
      <w:r>
        <w:t xml:space="preserve"> integrated into a broader picture of</w:t>
      </w:r>
      <w:r w:rsidR="00EE2F90">
        <w:t xml:space="preserve"> all</w:t>
      </w:r>
      <w:r>
        <w:t xml:space="preserve"> hazards, </w:t>
      </w:r>
      <w:r w:rsidR="00232EED">
        <w:t>ideally</w:t>
      </w:r>
      <w:r>
        <w:t xml:space="preserve"> within a general safety culture approach</w:t>
      </w:r>
      <w:r w:rsidR="00745395">
        <w:t>, and not focussed around specific expectations of reducing exposures</w:t>
      </w:r>
      <w:r>
        <w:t>.</w:t>
      </w:r>
    </w:p>
    <w:p w:rsidR="00CC70F9" w:rsidRDefault="002255B2" w:rsidP="001F5CAE">
      <w:r>
        <w:t xml:space="preserve">Optimisation </w:t>
      </w:r>
      <w:r w:rsidR="008263CB">
        <w:t xml:space="preserve">of protection </w:t>
      </w:r>
      <w:r>
        <w:t>should always take account of</w:t>
      </w:r>
      <w:r w:rsidR="00732B1E">
        <w:t xml:space="preserve"> ensuring reasonable value for the </w:t>
      </w:r>
      <w:r w:rsidR="00FD752D">
        <w:t xml:space="preserve">use of society’s </w:t>
      </w:r>
      <w:r w:rsidR="00732B1E">
        <w:t>resources.</w:t>
      </w:r>
    </w:p>
    <w:p w:rsidR="00B320A1" w:rsidRDefault="00732B1E" w:rsidP="001F5CAE">
      <w:r>
        <w:t xml:space="preserve">The effective engagement of stakeholders, i.e. those persons impacted by the exposure and the decisions to be made, is </w:t>
      </w:r>
      <w:r w:rsidR="006E5788">
        <w:t xml:space="preserve">a </w:t>
      </w:r>
      <w:r>
        <w:t>key to success.</w:t>
      </w:r>
    </w:p>
    <w:sectPr w:rsidR="00B320A1" w:rsidSect="004107DC">
      <w:pgSz w:w="11906" w:h="16838"/>
      <w:pgMar w:top="851"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48B"/>
    <w:multiLevelType w:val="hybridMultilevel"/>
    <w:tmpl w:val="06289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E2C7A64"/>
    <w:multiLevelType w:val="hybridMultilevel"/>
    <w:tmpl w:val="51083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7BD0380"/>
    <w:multiLevelType w:val="hybridMultilevel"/>
    <w:tmpl w:val="E33C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F63B86"/>
    <w:multiLevelType w:val="hybridMultilevel"/>
    <w:tmpl w:val="94D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D"/>
    <w:rsid w:val="000005E2"/>
    <w:rsid w:val="0000074E"/>
    <w:rsid w:val="00000855"/>
    <w:rsid w:val="000008A9"/>
    <w:rsid w:val="000012B8"/>
    <w:rsid w:val="000016CF"/>
    <w:rsid w:val="00001742"/>
    <w:rsid w:val="00001DEE"/>
    <w:rsid w:val="00002F71"/>
    <w:rsid w:val="0000309F"/>
    <w:rsid w:val="00004C9E"/>
    <w:rsid w:val="00004E72"/>
    <w:rsid w:val="000059E1"/>
    <w:rsid w:val="00006469"/>
    <w:rsid w:val="0000748D"/>
    <w:rsid w:val="000079C6"/>
    <w:rsid w:val="00007B9E"/>
    <w:rsid w:val="00007DA7"/>
    <w:rsid w:val="00010E4D"/>
    <w:rsid w:val="0001198F"/>
    <w:rsid w:val="00011AB4"/>
    <w:rsid w:val="000126A2"/>
    <w:rsid w:val="00013A61"/>
    <w:rsid w:val="00015D54"/>
    <w:rsid w:val="00016A37"/>
    <w:rsid w:val="00016DB5"/>
    <w:rsid w:val="00017632"/>
    <w:rsid w:val="00020AD6"/>
    <w:rsid w:val="000217EA"/>
    <w:rsid w:val="00021AFA"/>
    <w:rsid w:val="00021E2D"/>
    <w:rsid w:val="000228BD"/>
    <w:rsid w:val="00022C4A"/>
    <w:rsid w:val="00022FE7"/>
    <w:rsid w:val="00023796"/>
    <w:rsid w:val="00023CB9"/>
    <w:rsid w:val="000242DE"/>
    <w:rsid w:val="00024459"/>
    <w:rsid w:val="0002485D"/>
    <w:rsid w:val="00024E59"/>
    <w:rsid w:val="000269AE"/>
    <w:rsid w:val="00026E96"/>
    <w:rsid w:val="000274BA"/>
    <w:rsid w:val="00030066"/>
    <w:rsid w:val="00030A54"/>
    <w:rsid w:val="00030F70"/>
    <w:rsid w:val="0003285E"/>
    <w:rsid w:val="00033785"/>
    <w:rsid w:val="00034753"/>
    <w:rsid w:val="00034EEE"/>
    <w:rsid w:val="00035826"/>
    <w:rsid w:val="000366CA"/>
    <w:rsid w:val="00037016"/>
    <w:rsid w:val="0003780C"/>
    <w:rsid w:val="00040944"/>
    <w:rsid w:val="00041963"/>
    <w:rsid w:val="00041AFE"/>
    <w:rsid w:val="00042672"/>
    <w:rsid w:val="0004387C"/>
    <w:rsid w:val="00044424"/>
    <w:rsid w:val="00044787"/>
    <w:rsid w:val="00045639"/>
    <w:rsid w:val="0004744C"/>
    <w:rsid w:val="0005077E"/>
    <w:rsid w:val="00050845"/>
    <w:rsid w:val="00050CDC"/>
    <w:rsid w:val="0005132C"/>
    <w:rsid w:val="00051392"/>
    <w:rsid w:val="000513F9"/>
    <w:rsid w:val="00053113"/>
    <w:rsid w:val="00053740"/>
    <w:rsid w:val="0005390C"/>
    <w:rsid w:val="00053DDF"/>
    <w:rsid w:val="000543FE"/>
    <w:rsid w:val="000544C9"/>
    <w:rsid w:val="000549BD"/>
    <w:rsid w:val="0005587C"/>
    <w:rsid w:val="0005660A"/>
    <w:rsid w:val="00056F08"/>
    <w:rsid w:val="0005781D"/>
    <w:rsid w:val="00057CCD"/>
    <w:rsid w:val="00057CEC"/>
    <w:rsid w:val="00057EE9"/>
    <w:rsid w:val="00057F12"/>
    <w:rsid w:val="000611FF"/>
    <w:rsid w:val="00061ECE"/>
    <w:rsid w:val="0006220A"/>
    <w:rsid w:val="000628DE"/>
    <w:rsid w:val="00062EE4"/>
    <w:rsid w:val="00064516"/>
    <w:rsid w:val="000650DF"/>
    <w:rsid w:val="000651DA"/>
    <w:rsid w:val="0006741E"/>
    <w:rsid w:val="00070646"/>
    <w:rsid w:val="000707C5"/>
    <w:rsid w:val="00070D9A"/>
    <w:rsid w:val="000716B1"/>
    <w:rsid w:val="000717AA"/>
    <w:rsid w:val="000734BD"/>
    <w:rsid w:val="00073727"/>
    <w:rsid w:val="0007386B"/>
    <w:rsid w:val="00073B66"/>
    <w:rsid w:val="00074185"/>
    <w:rsid w:val="000746B3"/>
    <w:rsid w:val="00074891"/>
    <w:rsid w:val="00074DA9"/>
    <w:rsid w:val="00075B3A"/>
    <w:rsid w:val="0007683A"/>
    <w:rsid w:val="0007710A"/>
    <w:rsid w:val="000775ED"/>
    <w:rsid w:val="000775F6"/>
    <w:rsid w:val="00077821"/>
    <w:rsid w:val="00077D16"/>
    <w:rsid w:val="000817F8"/>
    <w:rsid w:val="00081FC4"/>
    <w:rsid w:val="00082930"/>
    <w:rsid w:val="00082B48"/>
    <w:rsid w:val="000839BC"/>
    <w:rsid w:val="0008424D"/>
    <w:rsid w:val="0008459C"/>
    <w:rsid w:val="0008470B"/>
    <w:rsid w:val="00084B87"/>
    <w:rsid w:val="000850F3"/>
    <w:rsid w:val="00085110"/>
    <w:rsid w:val="00085BFE"/>
    <w:rsid w:val="00085F83"/>
    <w:rsid w:val="000874EF"/>
    <w:rsid w:val="0008788E"/>
    <w:rsid w:val="00087952"/>
    <w:rsid w:val="00091BB6"/>
    <w:rsid w:val="00091C38"/>
    <w:rsid w:val="00092907"/>
    <w:rsid w:val="00093870"/>
    <w:rsid w:val="00094724"/>
    <w:rsid w:val="00095838"/>
    <w:rsid w:val="00095C80"/>
    <w:rsid w:val="00096018"/>
    <w:rsid w:val="000969BC"/>
    <w:rsid w:val="00096F28"/>
    <w:rsid w:val="000A0D92"/>
    <w:rsid w:val="000A10EB"/>
    <w:rsid w:val="000A115F"/>
    <w:rsid w:val="000A1278"/>
    <w:rsid w:val="000A13E1"/>
    <w:rsid w:val="000A2189"/>
    <w:rsid w:val="000A2B3B"/>
    <w:rsid w:val="000A33D9"/>
    <w:rsid w:val="000A5330"/>
    <w:rsid w:val="000A71E2"/>
    <w:rsid w:val="000B0121"/>
    <w:rsid w:val="000B0432"/>
    <w:rsid w:val="000B2539"/>
    <w:rsid w:val="000B33DC"/>
    <w:rsid w:val="000B3C94"/>
    <w:rsid w:val="000B4425"/>
    <w:rsid w:val="000B489B"/>
    <w:rsid w:val="000B69B0"/>
    <w:rsid w:val="000C0066"/>
    <w:rsid w:val="000C01F3"/>
    <w:rsid w:val="000C0438"/>
    <w:rsid w:val="000C10DA"/>
    <w:rsid w:val="000C1E16"/>
    <w:rsid w:val="000C2234"/>
    <w:rsid w:val="000C2350"/>
    <w:rsid w:val="000C27D5"/>
    <w:rsid w:val="000C321F"/>
    <w:rsid w:val="000C3248"/>
    <w:rsid w:val="000C3349"/>
    <w:rsid w:val="000C3B45"/>
    <w:rsid w:val="000C4221"/>
    <w:rsid w:val="000C5050"/>
    <w:rsid w:val="000C5093"/>
    <w:rsid w:val="000C5118"/>
    <w:rsid w:val="000C6208"/>
    <w:rsid w:val="000C651E"/>
    <w:rsid w:val="000C6613"/>
    <w:rsid w:val="000C662C"/>
    <w:rsid w:val="000C6CFA"/>
    <w:rsid w:val="000C7045"/>
    <w:rsid w:val="000D0177"/>
    <w:rsid w:val="000D0C07"/>
    <w:rsid w:val="000D15AB"/>
    <w:rsid w:val="000D2AFD"/>
    <w:rsid w:val="000D3B6D"/>
    <w:rsid w:val="000D4A6E"/>
    <w:rsid w:val="000D4AD1"/>
    <w:rsid w:val="000D4BC8"/>
    <w:rsid w:val="000E1817"/>
    <w:rsid w:val="000E2563"/>
    <w:rsid w:val="000E2C99"/>
    <w:rsid w:val="000E3CBD"/>
    <w:rsid w:val="000E44A0"/>
    <w:rsid w:val="000E4630"/>
    <w:rsid w:val="000E50FA"/>
    <w:rsid w:val="000E523B"/>
    <w:rsid w:val="000E5964"/>
    <w:rsid w:val="000E5D85"/>
    <w:rsid w:val="000E60EB"/>
    <w:rsid w:val="000E7AB9"/>
    <w:rsid w:val="000E7D32"/>
    <w:rsid w:val="000E7E57"/>
    <w:rsid w:val="000F0281"/>
    <w:rsid w:val="000F19ED"/>
    <w:rsid w:val="000F54F4"/>
    <w:rsid w:val="000F6803"/>
    <w:rsid w:val="000F6CAD"/>
    <w:rsid w:val="000F6D02"/>
    <w:rsid w:val="000F757F"/>
    <w:rsid w:val="00100199"/>
    <w:rsid w:val="00102580"/>
    <w:rsid w:val="001027EC"/>
    <w:rsid w:val="00102B10"/>
    <w:rsid w:val="001034E2"/>
    <w:rsid w:val="001046B2"/>
    <w:rsid w:val="00105C50"/>
    <w:rsid w:val="00106679"/>
    <w:rsid w:val="00106D1A"/>
    <w:rsid w:val="00106E2F"/>
    <w:rsid w:val="00110688"/>
    <w:rsid w:val="00111013"/>
    <w:rsid w:val="0011317D"/>
    <w:rsid w:val="00113242"/>
    <w:rsid w:val="00114557"/>
    <w:rsid w:val="00114607"/>
    <w:rsid w:val="001149A7"/>
    <w:rsid w:val="001158F6"/>
    <w:rsid w:val="0011592E"/>
    <w:rsid w:val="0011619B"/>
    <w:rsid w:val="0011685E"/>
    <w:rsid w:val="00117F46"/>
    <w:rsid w:val="001202AD"/>
    <w:rsid w:val="00120869"/>
    <w:rsid w:val="0012157D"/>
    <w:rsid w:val="00122B94"/>
    <w:rsid w:val="00122DCB"/>
    <w:rsid w:val="001230EF"/>
    <w:rsid w:val="0012330F"/>
    <w:rsid w:val="00124F9E"/>
    <w:rsid w:val="00125280"/>
    <w:rsid w:val="001253EC"/>
    <w:rsid w:val="00125E7A"/>
    <w:rsid w:val="00126BE3"/>
    <w:rsid w:val="0012755B"/>
    <w:rsid w:val="0012769C"/>
    <w:rsid w:val="00127C3C"/>
    <w:rsid w:val="00130002"/>
    <w:rsid w:val="001303D7"/>
    <w:rsid w:val="00131808"/>
    <w:rsid w:val="00131864"/>
    <w:rsid w:val="0013248B"/>
    <w:rsid w:val="0013346B"/>
    <w:rsid w:val="00133782"/>
    <w:rsid w:val="00134930"/>
    <w:rsid w:val="00135FB7"/>
    <w:rsid w:val="001404C5"/>
    <w:rsid w:val="00141D20"/>
    <w:rsid w:val="00142B08"/>
    <w:rsid w:val="00142B6D"/>
    <w:rsid w:val="00143187"/>
    <w:rsid w:val="0014419D"/>
    <w:rsid w:val="00146C33"/>
    <w:rsid w:val="00146DC4"/>
    <w:rsid w:val="00147B81"/>
    <w:rsid w:val="001501D3"/>
    <w:rsid w:val="00150DAC"/>
    <w:rsid w:val="001525AC"/>
    <w:rsid w:val="0015322C"/>
    <w:rsid w:val="001541C7"/>
    <w:rsid w:val="0015437D"/>
    <w:rsid w:val="00154638"/>
    <w:rsid w:val="00155197"/>
    <w:rsid w:val="001555DF"/>
    <w:rsid w:val="00155F09"/>
    <w:rsid w:val="00156143"/>
    <w:rsid w:val="00156198"/>
    <w:rsid w:val="001569E0"/>
    <w:rsid w:val="00156BDF"/>
    <w:rsid w:val="00156DEE"/>
    <w:rsid w:val="00160AB9"/>
    <w:rsid w:val="00160AD7"/>
    <w:rsid w:val="001610D3"/>
    <w:rsid w:val="00161FF5"/>
    <w:rsid w:val="0016313B"/>
    <w:rsid w:val="0016341A"/>
    <w:rsid w:val="00164C21"/>
    <w:rsid w:val="00166111"/>
    <w:rsid w:val="001662AD"/>
    <w:rsid w:val="001669CB"/>
    <w:rsid w:val="00166CBF"/>
    <w:rsid w:val="00167F02"/>
    <w:rsid w:val="00170341"/>
    <w:rsid w:val="0017044C"/>
    <w:rsid w:val="00170897"/>
    <w:rsid w:val="00171278"/>
    <w:rsid w:val="00172039"/>
    <w:rsid w:val="00173503"/>
    <w:rsid w:val="00173B0A"/>
    <w:rsid w:val="0017531F"/>
    <w:rsid w:val="001755C0"/>
    <w:rsid w:val="001770B8"/>
    <w:rsid w:val="001774C3"/>
    <w:rsid w:val="00177D49"/>
    <w:rsid w:val="00177E37"/>
    <w:rsid w:val="00180594"/>
    <w:rsid w:val="00180DE6"/>
    <w:rsid w:val="00181190"/>
    <w:rsid w:val="0018164C"/>
    <w:rsid w:val="001829BF"/>
    <w:rsid w:val="0018458B"/>
    <w:rsid w:val="00184D33"/>
    <w:rsid w:val="001867CE"/>
    <w:rsid w:val="001869A3"/>
    <w:rsid w:val="001901D1"/>
    <w:rsid w:val="0019050B"/>
    <w:rsid w:val="00190B9F"/>
    <w:rsid w:val="001917B8"/>
    <w:rsid w:val="00191DCA"/>
    <w:rsid w:val="001940A5"/>
    <w:rsid w:val="00197088"/>
    <w:rsid w:val="001A01A1"/>
    <w:rsid w:val="001A03FF"/>
    <w:rsid w:val="001A1502"/>
    <w:rsid w:val="001A15C6"/>
    <w:rsid w:val="001A2551"/>
    <w:rsid w:val="001A29B5"/>
    <w:rsid w:val="001A3F5A"/>
    <w:rsid w:val="001A4C4A"/>
    <w:rsid w:val="001A51F1"/>
    <w:rsid w:val="001A5E11"/>
    <w:rsid w:val="001A681B"/>
    <w:rsid w:val="001B0DFD"/>
    <w:rsid w:val="001B0EC9"/>
    <w:rsid w:val="001B1B84"/>
    <w:rsid w:val="001B2C56"/>
    <w:rsid w:val="001B2D82"/>
    <w:rsid w:val="001B5AE8"/>
    <w:rsid w:val="001B6EDF"/>
    <w:rsid w:val="001B75CE"/>
    <w:rsid w:val="001B7A24"/>
    <w:rsid w:val="001C0D55"/>
    <w:rsid w:val="001C21E5"/>
    <w:rsid w:val="001C426C"/>
    <w:rsid w:val="001C4384"/>
    <w:rsid w:val="001C4889"/>
    <w:rsid w:val="001C4D8A"/>
    <w:rsid w:val="001C54D2"/>
    <w:rsid w:val="001C6088"/>
    <w:rsid w:val="001C6260"/>
    <w:rsid w:val="001C6BE8"/>
    <w:rsid w:val="001C702B"/>
    <w:rsid w:val="001C774F"/>
    <w:rsid w:val="001D0C1F"/>
    <w:rsid w:val="001D10BA"/>
    <w:rsid w:val="001D1D6C"/>
    <w:rsid w:val="001D235E"/>
    <w:rsid w:val="001D34F7"/>
    <w:rsid w:val="001D3BCE"/>
    <w:rsid w:val="001D3E08"/>
    <w:rsid w:val="001D3E41"/>
    <w:rsid w:val="001D53A9"/>
    <w:rsid w:val="001D57A3"/>
    <w:rsid w:val="001D5FA3"/>
    <w:rsid w:val="001D6042"/>
    <w:rsid w:val="001D6C7D"/>
    <w:rsid w:val="001D721F"/>
    <w:rsid w:val="001D72EB"/>
    <w:rsid w:val="001D7E1B"/>
    <w:rsid w:val="001E0B32"/>
    <w:rsid w:val="001E1CCB"/>
    <w:rsid w:val="001E1EA9"/>
    <w:rsid w:val="001E2151"/>
    <w:rsid w:val="001E2D12"/>
    <w:rsid w:val="001E3A38"/>
    <w:rsid w:val="001E403B"/>
    <w:rsid w:val="001E47BE"/>
    <w:rsid w:val="001E574A"/>
    <w:rsid w:val="001E5B1C"/>
    <w:rsid w:val="001E6086"/>
    <w:rsid w:val="001E670A"/>
    <w:rsid w:val="001E693B"/>
    <w:rsid w:val="001E6A41"/>
    <w:rsid w:val="001E7106"/>
    <w:rsid w:val="001E7DEA"/>
    <w:rsid w:val="001F03B9"/>
    <w:rsid w:val="001F09EC"/>
    <w:rsid w:val="001F0C32"/>
    <w:rsid w:val="001F0FB6"/>
    <w:rsid w:val="001F38B5"/>
    <w:rsid w:val="001F5CAE"/>
    <w:rsid w:val="001F6DD2"/>
    <w:rsid w:val="001F741E"/>
    <w:rsid w:val="00201093"/>
    <w:rsid w:val="00203085"/>
    <w:rsid w:val="00204647"/>
    <w:rsid w:val="00204C09"/>
    <w:rsid w:val="002056D4"/>
    <w:rsid w:val="00206259"/>
    <w:rsid w:val="00206F0A"/>
    <w:rsid w:val="00211298"/>
    <w:rsid w:val="002125E1"/>
    <w:rsid w:val="002127C9"/>
    <w:rsid w:val="0021286B"/>
    <w:rsid w:val="002129F3"/>
    <w:rsid w:val="00212C97"/>
    <w:rsid w:val="00212F1D"/>
    <w:rsid w:val="00213117"/>
    <w:rsid w:val="0021323A"/>
    <w:rsid w:val="00213797"/>
    <w:rsid w:val="002143A8"/>
    <w:rsid w:val="00214741"/>
    <w:rsid w:val="00216CC6"/>
    <w:rsid w:val="00217590"/>
    <w:rsid w:val="00217824"/>
    <w:rsid w:val="00221FA4"/>
    <w:rsid w:val="002243E3"/>
    <w:rsid w:val="00224ED4"/>
    <w:rsid w:val="002255B2"/>
    <w:rsid w:val="00227EB9"/>
    <w:rsid w:val="00230466"/>
    <w:rsid w:val="0023122A"/>
    <w:rsid w:val="002314E9"/>
    <w:rsid w:val="002317AF"/>
    <w:rsid w:val="00232AAA"/>
    <w:rsid w:val="00232EED"/>
    <w:rsid w:val="002336ED"/>
    <w:rsid w:val="002337C6"/>
    <w:rsid w:val="00233D7F"/>
    <w:rsid w:val="00235BEC"/>
    <w:rsid w:val="002365FA"/>
    <w:rsid w:val="00236914"/>
    <w:rsid w:val="00237477"/>
    <w:rsid w:val="002404CE"/>
    <w:rsid w:val="00240DAD"/>
    <w:rsid w:val="002416ED"/>
    <w:rsid w:val="00241A16"/>
    <w:rsid w:val="00241F93"/>
    <w:rsid w:val="00242204"/>
    <w:rsid w:val="0024276B"/>
    <w:rsid w:val="002431EB"/>
    <w:rsid w:val="002435ED"/>
    <w:rsid w:val="0024565A"/>
    <w:rsid w:val="00245AFB"/>
    <w:rsid w:val="00246198"/>
    <w:rsid w:val="002461F2"/>
    <w:rsid w:val="002464DA"/>
    <w:rsid w:val="00246F16"/>
    <w:rsid w:val="00247A6F"/>
    <w:rsid w:val="00250EFC"/>
    <w:rsid w:val="00251D32"/>
    <w:rsid w:val="002527A4"/>
    <w:rsid w:val="00253599"/>
    <w:rsid w:val="002539D3"/>
    <w:rsid w:val="0025431B"/>
    <w:rsid w:val="0025505C"/>
    <w:rsid w:val="00255798"/>
    <w:rsid w:val="00256420"/>
    <w:rsid w:val="00256474"/>
    <w:rsid w:val="002568A3"/>
    <w:rsid w:val="0025780E"/>
    <w:rsid w:val="00261DAD"/>
    <w:rsid w:val="0026220B"/>
    <w:rsid w:val="0026371E"/>
    <w:rsid w:val="00264788"/>
    <w:rsid w:val="00264B64"/>
    <w:rsid w:val="0026547C"/>
    <w:rsid w:val="00265B18"/>
    <w:rsid w:val="0026649D"/>
    <w:rsid w:val="00266E1D"/>
    <w:rsid w:val="00267814"/>
    <w:rsid w:val="00267D87"/>
    <w:rsid w:val="00270214"/>
    <w:rsid w:val="00271853"/>
    <w:rsid w:val="00272852"/>
    <w:rsid w:val="00273975"/>
    <w:rsid w:val="00276875"/>
    <w:rsid w:val="00276E36"/>
    <w:rsid w:val="00277AF0"/>
    <w:rsid w:val="00280684"/>
    <w:rsid w:val="00281B19"/>
    <w:rsid w:val="00281FF8"/>
    <w:rsid w:val="002835C5"/>
    <w:rsid w:val="00283FCE"/>
    <w:rsid w:val="00286C2A"/>
    <w:rsid w:val="00287BD8"/>
    <w:rsid w:val="00292540"/>
    <w:rsid w:val="00292587"/>
    <w:rsid w:val="002926FD"/>
    <w:rsid w:val="00292782"/>
    <w:rsid w:val="002938C9"/>
    <w:rsid w:val="00293B88"/>
    <w:rsid w:val="00293DB2"/>
    <w:rsid w:val="002940A4"/>
    <w:rsid w:val="002952E3"/>
    <w:rsid w:val="00295BCB"/>
    <w:rsid w:val="00295DED"/>
    <w:rsid w:val="002965A1"/>
    <w:rsid w:val="002975B6"/>
    <w:rsid w:val="00297E18"/>
    <w:rsid w:val="002A0DA6"/>
    <w:rsid w:val="002A1534"/>
    <w:rsid w:val="002A1B42"/>
    <w:rsid w:val="002A2737"/>
    <w:rsid w:val="002A3876"/>
    <w:rsid w:val="002A4A22"/>
    <w:rsid w:val="002A5040"/>
    <w:rsid w:val="002A5357"/>
    <w:rsid w:val="002A5DBD"/>
    <w:rsid w:val="002A60C3"/>
    <w:rsid w:val="002A6404"/>
    <w:rsid w:val="002A67A0"/>
    <w:rsid w:val="002A7568"/>
    <w:rsid w:val="002A79E1"/>
    <w:rsid w:val="002B01CC"/>
    <w:rsid w:val="002B1E4E"/>
    <w:rsid w:val="002B2FEB"/>
    <w:rsid w:val="002B3715"/>
    <w:rsid w:val="002B3FC3"/>
    <w:rsid w:val="002B4409"/>
    <w:rsid w:val="002B717C"/>
    <w:rsid w:val="002B734C"/>
    <w:rsid w:val="002C0504"/>
    <w:rsid w:val="002C0C19"/>
    <w:rsid w:val="002C1560"/>
    <w:rsid w:val="002C1566"/>
    <w:rsid w:val="002C2022"/>
    <w:rsid w:val="002C23E9"/>
    <w:rsid w:val="002C24CC"/>
    <w:rsid w:val="002C29DB"/>
    <w:rsid w:val="002C2A06"/>
    <w:rsid w:val="002C3900"/>
    <w:rsid w:val="002C3DB3"/>
    <w:rsid w:val="002C530B"/>
    <w:rsid w:val="002C60CB"/>
    <w:rsid w:val="002C75FB"/>
    <w:rsid w:val="002C7C3D"/>
    <w:rsid w:val="002D094E"/>
    <w:rsid w:val="002D13C7"/>
    <w:rsid w:val="002D2198"/>
    <w:rsid w:val="002D24F8"/>
    <w:rsid w:val="002D2594"/>
    <w:rsid w:val="002D49BB"/>
    <w:rsid w:val="002D5280"/>
    <w:rsid w:val="002D5B4E"/>
    <w:rsid w:val="002D7331"/>
    <w:rsid w:val="002E1E31"/>
    <w:rsid w:val="002E2110"/>
    <w:rsid w:val="002E314B"/>
    <w:rsid w:val="002E32D4"/>
    <w:rsid w:val="002E4012"/>
    <w:rsid w:val="002E4574"/>
    <w:rsid w:val="002E490E"/>
    <w:rsid w:val="002E6ADD"/>
    <w:rsid w:val="002E7FD4"/>
    <w:rsid w:val="002F2377"/>
    <w:rsid w:val="002F253B"/>
    <w:rsid w:val="002F2685"/>
    <w:rsid w:val="002F2AA5"/>
    <w:rsid w:val="002F3128"/>
    <w:rsid w:val="002F410D"/>
    <w:rsid w:val="002F43B7"/>
    <w:rsid w:val="002F4C7B"/>
    <w:rsid w:val="002F56A3"/>
    <w:rsid w:val="002F57FC"/>
    <w:rsid w:val="002F76A8"/>
    <w:rsid w:val="002F7DD5"/>
    <w:rsid w:val="0030031C"/>
    <w:rsid w:val="00303870"/>
    <w:rsid w:val="00303ACC"/>
    <w:rsid w:val="00303F62"/>
    <w:rsid w:val="00306779"/>
    <w:rsid w:val="0030755F"/>
    <w:rsid w:val="003132C3"/>
    <w:rsid w:val="003134D3"/>
    <w:rsid w:val="003141C7"/>
    <w:rsid w:val="003152DF"/>
    <w:rsid w:val="0031731F"/>
    <w:rsid w:val="003200BD"/>
    <w:rsid w:val="0032049F"/>
    <w:rsid w:val="00320BD5"/>
    <w:rsid w:val="003211A8"/>
    <w:rsid w:val="00322426"/>
    <w:rsid w:val="003227F1"/>
    <w:rsid w:val="003232ED"/>
    <w:rsid w:val="00325B64"/>
    <w:rsid w:val="00326081"/>
    <w:rsid w:val="003272C7"/>
    <w:rsid w:val="00327F92"/>
    <w:rsid w:val="0033075E"/>
    <w:rsid w:val="00330C90"/>
    <w:rsid w:val="00332971"/>
    <w:rsid w:val="00332C82"/>
    <w:rsid w:val="00332E0F"/>
    <w:rsid w:val="003334E4"/>
    <w:rsid w:val="00335D06"/>
    <w:rsid w:val="00336456"/>
    <w:rsid w:val="00336B63"/>
    <w:rsid w:val="0034124E"/>
    <w:rsid w:val="00341D5B"/>
    <w:rsid w:val="00342BAD"/>
    <w:rsid w:val="003432AD"/>
    <w:rsid w:val="0034387F"/>
    <w:rsid w:val="00343A9F"/>
    <w:rsid w:val="00343CE4"/>
    <w:rsid w:val="003445B2"/>
    <w:rsid w:val="00345546"/>
    <w:rsid w:val="003462A5"/>
    <w:rsid w:val="00346709"/>
    <w:rsid w:val="00346761"/>
    <w:rsid w:val="00346895"/>
    <w:rsid w:val="00346C4D"/>
    <w:rsid w:val="00347ECF"/>
    <w:rsid w:val="003500AF"/>
    <w:rsid w:val="00350501"/>
    <w:rsid w:val="00352B4A"/>
    <w:rsid w:val="00353066"/>
    <w:rsid w:val="00353125"/>
    <w:rsid w:val="003533AB"/>
    <w:rsid w:val="00355CAA"/>
    <w:rsid w:val="0035628C"/>
    <w:rsid w:val="00357015"/>
    <w:rsid w:val="003574EF"/>
    <w:rsid w:val="00360343"/>
    <w:rsid w:val="00360D17"/>
    <w:rsid w:val="00360D70"/>
    <w:rsid w:val="00361AA9"/>
    <w:rsid w:val="003621DF"/>
    <w:rsid w:val="003637D9"/>
    <w:rsid w:val="00364711"/>
    <w:rsid w:val="00364875"/>
    <w:rsid w:val="00364C42"/>
    <w:rsid w:val="00365DD1"/>
    <w:rsid w:val="003661F8"/>
    <w:rsid w:val="00366A16"/>
    <w:rsid w:val="0036720D"/>
    <w:rsid w:val="00370336"/>
    <w:rsid w:val="003714D3"/>
    <w:rsid w:val="00371F4F"/>
    <w:rsid w:val="00372ED1"/>
    <w:rsid w:val="00373373"/>
    <w:rsid w:val="003733D2"/>
    <w:rsid w:val="0037361A"/>
    <w:rsid w:val="0037378D"/>
    <w:rsid w:val="00373F2F"/>
    <w:rsid w:val="003743FA"/>
    <w:rsid w:val="00374985"/>
    <w:rsid w:val="00374A74"/>
    <w:rsid w:val="00375483"/>
    <w:rsid w:val="003757F3"/>
    <w:rsid w:val="003759C4"/>
    <w:rsid w:val="00375E88"/>
    <w:rsid w:val="0038073C"/>
    <w:rsid w:val="00381469"/>
    <w:rsid w:val="003817BE"/>
    <w:rsid w:val="00382174"/>
    <w:rsid w:val="00382583"/>
    <w:rsid w:val="003834B2"/>
    <w:rsid w:val="00383E98"/>
    <w:rsid w:val="003864D1"/>
    <w:rsid w:val="0038657C"/>
    <w:rsid w:val="00386DD1"/>
    <w:rsid w:val="00387A2B"/>
    <w:rsid w:val="0039130D"/>
    <w:rsid w:val="003922F4"/>
    <w:rsid w:val="00392502"/>
    <w:rsid w:val="00392805"/>
    <w:rsid w:val="00393417"/>
    <w:rsid w:val="0039367C"/>
    <w:rsid w:val="00393B3A"/>
    <w:rsid w:val="003940CC"/>
    <w:rsid w:val="00394626"/>
    <w:rsid w:val="003954D6"/>
    <w:rsid w:val="00395C43"/>
    <w:rsid w:val="00396204"/>
    <w:rsid w:val="00396765"/>
    <w:rsid w:val="00397DD1"/>
    <w:rsid w:val="00397E77"/>
    <w:rsid w:val="00397E93"/>
    <w:rsid w:val="003A0738"/>
    <w:rsid w:val="003A084E"/>
    <w:rsid w:val="003A1247"/>
    <w:rsid w:val="003A1A76"/>
    <w:rsid w:val="003A31FD"/>
    <w:rsid w:val="003A4ED4"/>
    <w:rsid w:val="003A52B1"/>
    <w:rsid w:val="003A5C3A"/>
    <w:rsid w:val="003A61CD"/>
    <w:rsid w:val="003A7047"/>
    <w:rsid w:val="003A7999"/>
    <w:rsid w:val="003A7D58"/>
    <w:rsid w:val="003B131E"/>
    <w:rsid w:val="003B17FD"/>
    <w:rsid w:val="003B252C"/>
    <w:rsid w:val="003B2BBB"/>
    <w:rsid w:val="003B2CA2"/>
    <w:rsid w:val="003B3216"/>
    <w:rsid w:val="003B321D"/>
    <w:rsid w:val="003B5D77"/>
    <w:rsid w:val="003B63D9"/>
    <w:rsid w:val="003B797F"/>
    <w:rsid w:val="003C0ECC"/>
    <w:rsid w:val="003C1049"/>
    <w:rsid w:val="003C2B10"/>
    <w:rsid w:val="003C2E85"/>
    <w:rsid w:val="003C4C15"/>
    <w:rsid w:val="003C54C4"/>
    <w:rsid w:val="003C55AD"/>
    <w:rsid w:val="003C5F29"/>
    <w:rsid w:val="003C629D"/>
    <w:rsid w:val="003C6C19"/>
    <w:rsid w:val="003D07D5"/>
    <w:rsid w:val="003D1909"/>
    <w:rsid w:val="003D1915"/>
    <w:rsid w:val="003D19A5"/>
    <w:rsid w:val="003D26CF"/>
    <w:rsid w:val="003D30C9"/>
    <w:rsid w:val="003D3434"/>
    <w:rsid w:val="003D420E"/>
    <w:rsid w:val="003D46AE"/>
    <w:rsid w:val="003D4B67"/>
    <w:rsid w:val="003D58DD"/>
    <w:rsid w:val="003D62CE"/>
    <w:rsid w:val="003D6837"/>
    <w:rsid w:val="003D6896"/>
    <w:rsid w:val="003D6CC3"/>
    <w:rsid w:val="003E11C3"/>
    <w:rsid w:val="003E1581"/>
    <w:rsid w:val="003E20C1"/>
    <w:rsid w:val="003E2134"/>
    <w:rsid w:val="003E21CD"/>
    <w:rsid w:val="003E3533"/>
    <w:rsid w:val="003E49D3"/>
    <w:rsid w:val="003E4FEC"/>
    <w:rsid w:val="003E5785"/>
    <w:rsid w:val="003E5EFB"/>
    <w:rsid w:val="003E72D3"/>
    <w:rsid w:val="003F0718"/>
    <w:rsid w:val="003F0C21"/>
    <w:rsid w:val="003F1151"/>
    <w:rsid w:val="003F2023"/>
    <w:rsid w:val="003F28DD"/>
    <w:rsid w:val="003F2BC7"/>
    <w:rsid w:val="003F2C2B"/>
    <w:rsid w:val="003F307E"/>
    <w:rsid w:val="003F4087"/>
    <w:rsid w:val="003F409E"/>
    <w:rsid w:val="003F415C"/>
    <w:rsid w:val="003F45D2"/>
    <w:rsid w:val="003F4F0A"/>
    <w:rsid w:val="003F5E7E"/>
    <w:rsid w:val="003F604C"/>
    <w:rsid w:val="003F626A"/>
    <w:rsid w:val="003F7059"/>
    <w:rsid w:val="00400591"/>
    <w:rsid w:val="00400E32"/>
    <w:rsid w:val="00400EE4"/>
    <w:rsid w:val="00403FAD"/>
    <w:rsid w:val="004040C8"/>
    <w:rsid w:val="00404A1E"/>
    <w:rsid w:val="00405A7A"/>
    <w:rsid w:val="004066D5"/>
    <w:rsid w:val="00407471"/>
    <w:rsid w:val="00407FE8"/>
    <w:rsid w:val="004107DC"/>
    <w:rsid w:val="004120C9"/>
    <w:rsid w:val="004127A6"/>
    <w:rsid w:val="004134FA"/>
    <w:rsid w:val="00414AED"/>
    <w:rsid w:val="0041526D"/>
    <w:rsid w:val="004152D4"/>
    <w:rsid w:val="00417129"/>
    <w:rsid w:val="00420245"/>
    <w:rsid w:val="00422120"/>
    <w:rsid w:val="00422854"/>
    <w:rsid w:val="00422BC9"/>
    <w:rsid w:val="00423055"/>
    <w:rsid w:val="00426129"/>
    <w:rsid w:val="004261E0"/>
    <w:rsid w:val="00426599"/>
    <w:rsid w:val="00427650"/>
    <w:rsid w:val="00427788"/>
    <w:rsid w:val="004310C0"/>
    <w:rsid w:val="00431571"/>
    <w:rsid w:val="004317D9"/>
    <w:rsid w:val="00431928"/>
    <w:rsid w:val="00431CC2"/>
    <w:rsid w:val="00431E44"/>
    <w:rsid w:val="00432525"/>
    <w:rsid w:val="004325FD"/>
    <w:rsid w:val="00432F66"/>
    <w:rsid w:val="004331CD"/>
    <w:rsid w:val="0043356C"/>
    <w:rsid w:val="004351CA"/>
    <w:rsid w:val="0043757B"/>
    <w:rsid w:val="00437EC8"/>
    <w:rsid w:val="00440079"/>
    <w:rsid w:val="00440F60"/>
    <w:rsid w:val="0044105D"/>
    <w:rsid w:val="0044110E"/>
    <w:rsid w:val="004419EF"/>
    <w:rsid w:val="00442FA0"/>
    <w:rsid w:val="004435EB"/>
    <w:rsid w:val="0044451A"/>
    <w:rsid w:val="004448AD"/>
    <w:rsid w:val="00444B53"/>
    <w:rsid w:val="00445397"/>
    <w:rsid w:val="004466D8"/>
    <w:rsid w:val="00446980"/>
    <w:rsid w:val="00446DBE"/>
    <w:rsid w:val="00446F4C"/>
    <w:rsid w:val="00447A71"/>
    <w:rsid w:val="00447D9B"/>
    <w:rsid w:val="00450CB4"/>
    <w:rsid w:val="004510DF"/>
    <w:rsid w:val="004513D8"/>
    <w:rsid w:val="00451763"/>
    <w:rsid w:val="00451919"/>
    <w:rsid w:val="00451BC9"/>
    <w:rsid w:val="0045203D"/>
    <w:rsid w:val="0045225E"/>
    <w:rsid w:val="00452B1A"/>
    <w:rsid w:val="00452BB6"/>
    <w:rsid w:val="00454339"/>
    <w:rsid w:val="00455793"/>
    <w:rsid w:val="00455C86"/>
    <w:rsid w:val="00455CAF"/>
    <w:rsid w:val="00456604"/>
    <w:rsid w:val="0045665E"/>
    <w:rsid w:val="00456763"/>
    <w:rsid w:val="00456BD4"/>
    <w:rsid w:val="004570C0"/>
    <w:rsid w:val="004579E1"/>
    <w:rsid w:val="00460EFA"/>
    <w:rsid w:val="00461CD8"/>
    <w:rsid w:val="00464047"/>
    <w:rsid w:val="004645EA"/>
    <w:rsid w:val="004646C8"/>
    <w:rsid w:val="00464FDF"/>
    <w:rsid w:val="0046515E"/>
    <w:rsid w:val="0046578F"/>
    <w:rsid w:val="0046590E"/>
    <w:rsid w:val="004662D5"/>
    <w:rsid w:val="004667F2"/>
    <w:rsid w:val="00466CA0"/>
    <w:rsid w:val="00466D06"/>
    <w:rsid w:val="00466D43"/>
    <w:rsid w:val="004676C7"/>
    <w:rsid w:val="00470139"/>
    <w:rsid w:val="00470619"/>
    <w:rsid w:val="004711E0"/>
    <w:rsid w:val="00471880"/>
    <w:rsid w:val="004721FF"/>
    <w:rsid w:val="00472559"/>
    <w:rsid w:val="00472BE7"/>
    <w:rsid w:val="0047341A"/>
    <w:rsid w:val="00473529"/>
    <w:rsid w:val="00473F7D"/>
    <w:rsid w:val="00474AF4"/>
    <w:rsid w:val="00474DF6"/>
    <w:rsid w:val="00475088"/>
    <w:rsid w:val="00475C6E"/>
    <w:rsid w:val="004773FA"/>
    <w:rsid w:val="004808AC"/>
    <w:rsid w:val="00480AA3"/>
    <w:rsid w:val="00482455"/>
    <w:rsid w:val="004831B5"/>
    <w:rsid w:val="00483C6E"/>
    <w:rsid w:val="0048439D"/>
    <w:rsid w:val="00484D7E"/>
    <w:rsid w:val="00486ABD"/>
    <w:rsid w:val="00487140"/>
    <w:rsid w:val="004879C2"/>
    <w:rsid w:val="00487B51"/>
    <w:rsid w:val="00490131"/>
    <w:rsid w:val="00492BFE"/>
    <w:rsid w:val="00493AB3"/>
    <w:rsid w:val="00493EF6"/>
    <w:rsid w:val="0049515B"/>
    <w:rsid w:val="00495350"/>
    <w:rsid w:val="004953A9"/>
    <w:rsid w:val="00497F66"/>
    <w:rsid w:val="004A0475"/>
    <w:rsid w:val="004A0742"/>
    <w:rsid w:val="004A21B6"/>
    <w:rsid w:val="004A2BD5"/>
    <w:rsid w:val="004A388C"/>
    <w:rsid w:val="004A4D5D"/>
    <w:rsid w:val="004A6519"/>
    <w:rsid w:val="004A7076"/>
    <w:rsid w:val="004A7186"/>
    <w:rsid w:val="004A76E6"/>
    <w:rsid w:val="004A7C30"/>
    <w:rsid w:val="004B297C"/>
    <w:rsid w:val="004B2BDE"/>
    <w:rsid w:val="004B3A46"/>
    <w:rsid w:val="004B43B6"/>
    <w:rsid w:val="004B45EB"/>
    <w:rsid w:val="004B4960"/>
    <w:rsid w:val="004B5D8D"/>
    <w:rsid w:val="004B743D"/>
    <w:rsid w:val="004B7D62"/>
    <w:rsid w:val="004C01D8"/>
    <w:rsid w:val="004C1A5A"/>
    <w:rsid w:val="004C1A96"/>
    <w:rsid w:val="004C2618"/>
    <w:rsid w:val="004C2838"/>
    <w:rsid w:val="004C3A62"/>
    <w:rsid w:val="004C40BF"/>
    <w:rsid w:val="004C4C76"/>
    <w:rsid w:val="004C528F"/>
    <w:rsid w:val="004C582E"/>
    <w:rsid w:val="004C5DFC"/>
    <w:rsid w:val="004C65D0"/>
    <w:rsid w:val="004C69AB"/>
    <w:rsid w:val="004C6BE8"/>
    <w:rsid w:val="004D0228"/>
    <w:rsid w:val="004D0A70"/>
    <w:rsid w:val="004D1A74"/>
    <w:rsid w:val="004D3A7E"/>
    <w:rsid w:val="004D3BA2"/>
    <w:rsid w:val="004D3BDA"/>
    <w:rsid w:val="004D7485"/>
    <w:rsid w:val="004D78CA"/>
    <w:rsid w:val="004E0150"/>
    <w:rsid w:val="004E098B"/>
    <w:rsid w:val="004E25C0"/>
    <w:rsid w:val="004E2EF2"/>
    <w:rsid w:val="004E3079"/>
    <w:rsid w:val="004E3971"/>
    <w:rsid w:val="004E3D16"/>
    <w:rsid w:val="004E4299"/>
    <w:rsid w:val="004E46E3"/>
    <w:rsid w:val="004E6569"/>
    <w:rsid w:val="004E664E"/>
    <w:rsid w:val="004E68BB"/>
    <w:rsid w:val="004E7509"/>
    <w:rsid w:val="004E7E20"/>
    <w:rsid w:val="004F1427"/>
    <w:rsid w:val="004F1DE2"/>
    <w:rsid w:val="004F3A9F"/>
    <w:rsid w:val="004F4588"/>
    <w:rsid w:val="004F492B"/>
    <w:rsid w:val="004F5E76"/>
    <w:rsid w:val="004F6896"/>
    <w:rsid w:val="004F6AED"/>
    <w:rsid w:val="004F6C97"/>
    <w:rsid w:val="004F7DA6"/>
    <w:rsid w:val="004F7F13"/>
    <w:rsid w:val="0050007C"/>
    <w:rsid w:val="00501004"/>
    <w:rsid w:val="00501F72"/>
    <w:rsid w:val="0050234F"/>
    <w:rsid w:val="005023B5"/>
    <w:rsid w:val="00503E33"/>
    <w:rsid w:val="00504C9E"/>
    <w:rsid w:val="00504EC5"/>
    <w:rsid w:val="005056F8"/>
    <w:rsid w:val="00505DEB"/>
    <w:rsid w:val="00505FB9"/>
    <w:rsid w:val="00506B06"/>
    <w:rsid w:val="00507019"/>
    <w:rsid w:val="0050711B"/>
    <w:rsid w:val="005119C0"/>
    <w:rsid w:val="00513486"/>
    <w:rsid w:val="0051380B"/>
    <w:rsid w:val="00513D90"/>
    <w:rsid w:val="00513FA8"/>
    <w:rsid w:val="005142BC"/>
    <w:rsid w:val="00514C9B"/>
    <w:rsid w:val="00515DA0"/>
    <w:rsid w:val="00517808"/>
    <w:rsid w:val="005201E0"/>
    <w:rsid w:val="005204D8"/>
    <w:rsid w:val="00521391"/>
    <w:rsid w:val="005213D6"/>
    <w:rsid w:val="00523611"/>
    <w:rsid w:val="0052381F"/>
    <w:rsid w:val="00523FE7"/>
    <w:rsid w:val="00525247"/>
    <w:rsid w:val="00525E50"/>
    <w:rsid w:val="0052645A"/>
    <w:rsid w:val="0052720F"/>
    <w:rsid w:val="00527F48"/>
    <w:rsid w:val="0053198B"/>
    <w:rsid w:val="00531D0C"/>
    <w:rsid w:val="00532064"/>
    <w:rsid w:val="00533BDC"/>
    <w:rsid w:val="00534F56"/>
    <w:rsid w:val="00535160"/>
    <w:rsid w:val="00536437"/>
    <w:rsid w:val="00537017"/>
    <w:rsid w:val="00542A88"/>
    <w:rsid w:val="00542DB9"/>
    <w:rsid w:val="005441CB"/>
    <w:rsid w:val="00544AB5"/>
    <w:rsid w:val="005466EF"/>
    <w:rsid w:val="00546C28"/>
    <w:rsid w:val="00546D78"/>
    <w:rsid w:val="00553827"/>
    <w:rsid w:val="0055447C"/>
    <w:rsid w:val="00555565"/>
    <w:rsid w:val="0055585D"/>
    <w:rsid w:val="00556E14"/>
    <w:rsid w:val="00556F1A"/>
    <w:rsid w:val="005606F3"/>
    <w:rsid w:val="00560FCD"/>
    <w:rsid w:val="00561EF6"/>
    <w:rsid w:val="00563080"/>
    <w:rsid w:val="00563280"/>
    <w:rsid w:val="00565DF1"/>
    <w:rsid w:val="00565EF5"/>
    <w:rsid w:val="00565EF8"/>
    <w:rsid w:val="00566CE6"/>
    <w:rsid w:val="00567436"/>
    <w:rsid w:val="005677A2"/>
    <w:rsid w:val="005679C0"/>
    <w:rsid w:val="00570428"/>
    <w:rsid w:val="00570D54"/>
    <w:rsid w:val="0057151A"/>
    <w:rsid w:val="00571882"/>
    <w:rsid w:val="00571AF2"/>
    <w:rsid w:val="00573071"/>
    <w:rsid w:val="00573534"/>
    <w:rsid w:val="00574B64"/>
    <w:rsid w:val="005751BA"/>
    <w:rsid w:val="00577574"/>
    <w:rsid w:val="005811E4"/>
    <w:rsid w:val="00581400"/>
    <w:rsid w:val="005818E5"/>
    <w:rsid w:val="00582603"/>
    <w:rsid w:val="0058488B"/>
    <w:rsid w:val="005848D3"/>
    <w:rsid w:val="00585C8D"/>
    <w:rsid w:val="00586109"/>
    <w:rsid w:val="0058615C"/>
    <w:rsid w:val="00586795"/>
    <w:rsid w:val="0058697D"/>
    <w:rsid w:val="00587E9D"/>
    <w:rsid w:val="0059058A"/>
    <w:rsid w:val="005906C3"/>
    <w:rsid w:val="00590C9D"/>
    <w:rsid w:val="0059126C"/>
    <w:rsid w:val="00591377"/>
    <w:rsid w:val="00591611"/>
    <w:rsid w:val="00592DB9"/>
    <w:rsid w:val="0059587F"/>
    <w:rsid w:val="005960E5"/>
    <w:rsid w:val="00596BA5"/>
    <w:rsid w:val="00596E78"/>
    <w:rsid w:val="00597249"/>
    <w:rsid w:val="00597A2C"/>
    <w:rsid w:val="005A0296"/>
    <w:rsid w:val="005A1374"/>
    <w:rsid w:val="005A198C"/>
    <w:rsid w:val="005A62BD"/>
    <w:rsid w:val="005A6C6B"/>
    <w:rsid w:val="005A763A"/>
    <w:rsid w:val="005B12F3"/>
    <w:rsid w:val="005B1ABA"/>
    <w:rsid w:val="005B1DB8"/>
    <w:rsid w:val="005B2444"/>
    <w:rsid w:val="005B26B7"/>
    <w:rsid w:val="005B2725"/>
    <w:rsid w:val="005B2BAA"/>
    <w:rsid w:val="005B3F37"/>
    <w:rsid w:val="005B58A5"/>
    <w:rsid w:val="005B779C"/>
    <w:rsid w:val="005B7C65"/>
    <w:rsid w:val="005C04C5"/>
    <w:rsid w:val="005C052B"/>
    <w:rsid w:val="005C1295"/>
    <w:rsid w:val="005C1818"/>
    <w:rsid w:val="005C1C41"/>
    <w:rsid w:val="005C1D11"/>
    <w:rsid w:val="005C1F3D"/>
    <w:rsid w:val="005C4448"/>
    <w:rsid w:val="005C47F1"/>
    <w:rsid w:val="005C4AF4"/>
    <w:rsid w:val="005C5063"/>
    <w:rsid w:val="005C5BED"/>
    <w:rsid w:val="005C6329"/>
    <w:rsid w:val="005C697A"/>
    <w:rsid w:val="005C73C9"/>
    <w:rsid w:val="005D0922"/>
    <w:rsid w:val="005D11C0"/>
    <w:rsid w:val="005D1676"/>
    <w:rsid w:val="005D182A"/>
    <w:rsid w:val="005D1B9A"/>
    <w:rsid w:val="005D2780"/>
    <w:rsid w:val="005D2C12"/>
    <w:rsid w:val="005D53EC"/>
    <w:rsid w:val="005D6501"/>
    <w:rsid w:val="005D6B21"/>
    <w:rsid w:val="005D6CAC"/>
    <w:rsid w:val="005E12AB"/>
    <w:rsid w:val="005E1B10"/>
    <w:rsid w:val="005E2896"/>
    <w:rsid w:val="005E28AA"/>
    <w:rsid w:val="005E3238"/>
    <w:rsid w:val="005E48C9"/>
    <w:rsid w:val="005E5792"/>
    <w:rsid w:val="005E767F"/>
    <w:rsid w:val="005F047A"/>
    <w:rsid w:val="005F097E"/>
    <w:rsid w:val="005F0BB9"/>
    <w:rsid w:val="005F18AF"/>
    <w:rsid w:val="005F208D"/>
    <w:rsid w:val="005F2242"/>
    <w:rsid w:val="005F2B78"/>
    <w:rsid w:val="005F3D88"/>
    <w:rsid w:val="005F445F"/>
    <w:rsid w:val="005F5152"/>
    <w:rsid w:val="005F5290"/>
    <w:rsid w:val="005F529F"/>
    <w:rsid w:val="005F56CE"/>
    <w:rsid w:val="005F622A"/>
    <w:rsid w:val="005F66EF"/>
    <w:rsid w:val="005F670A"/>
    <w:rsid w:val="005F7181"/>
    <w:rsid w:val="005F7EAD"/>
    <w:rsid w:val="005F7FE0"/>
    <w:rsid w:val="006000FF"/>
    <w:rsid w:val="00600169"/>
    <w:rsid w:val="006013FE"/>
    <w:rsid w:val="0060274E"/>
    <w:rsid w:val="00602B70"/>
    <w:rsid w:val="00603033"/>
    <w:rsid w:val="00604202"/>
    <w:rsid w:val="0060585A"/>
    <w:rsid w:val="0060652D"/>
    <w:rsid w:val="00610AFA"/>
    <w:rsid w:val="00610F6A"/>
    <w:rsid w:val="006113E6"/>
    <w:rsid w:val="00611787"/>
    <w:rsid w:val="00611B53"/>
    <w:rsid w:val="00612C35"/>
    <w:rsid w:val="0061326A"/>
    <w:rsid w:val="00613402"/>
    <w:rsid w:val="0061435D"/>
    <w:rsid w:val="00614863"/>
    <w:rsid w:val="00614FF7"/>
    <w:rsid w:val="00616544"/>
    <w:rsid w:val="006173B2"/>
    <w:rsid w:val="00617BF7"/>
    <w:rsid w:val="00617E91"/>
    <w:rsid w:val="00620178"/>
    <w:rsid w:val="006205E9"/>
    <w:rsid w:val="00620D1A"/>
    <w:rsid w:val="00620EB3"/>
    <w:rsid w:val="0062101E"/>
    <w:rsid w:val="00621649"/>
    <w:rsid w:val="00622F4B"/>
    <w:rsid w:val="0062347A"/>
    <w:rsid w:val="00623561"/>
    <w:rsid w:val="00623C1C"/>
    <w:rsid w:val="00624405"/>
    <w:rsid w:val="00624C9F"/>
    <w:rsid w:val="00625A98"/>
    <w:rsid w:val="00625E32"/>
    <w:rsid w:val="00625FB0"/>
    <w:rsid w:val="00626055"/>
    <w:rsid w:val="00626DA5"/>
    <w:rsid w:val="00626F96"/>
    <w:rsid w:val="006307EB"/>
    <w:rsid w:val="00630886"/>
    <w:rsid w:val="006313FB"/>
    <w:rsid w:val="006316F0"/>
    <w:rsid w:val="00633572"/>
    <w:rsid w:val="00633E76"/>
    <w:rsid w:val="00633F9D"/>
    <w:rsid w:val="00634EE2"/>
    <w:rsid w:val="006360A6"/>
    <w:rsid w:val="0063652F"/>
    <w:rsid w:val="0063672A"/>
    <w:rsid w:val="00636EB3"/>
    <w:rsid w:val="006402BA"/>
    <w:rsid w:val="00640C67"/>
    <w:rsid w:val="006413C2"/>
    <w:rsid w:val="00641425"/>
    <w:rsid w:val="00643519"/>
    <w:rsid w:val="00643CF7"/>
    <w:rsid w:val="00645F14"/>
    <w:rsid w:val="00646D46"/>
    <w:rsid w:val="00646FC4"/>
    <w:rsid w:val="00650171"/>
    <w:rsid w:val="0065150E"/>
    <w:rsid w:val="00652548"/>
    <w:rsid w:val="006529B6"/>
    <w:rsid w:val="0065382B"/>
    <w:rsid w:val="0065399C"/>
    <w:rsid w:val="00653A57"/>
    <w:rsid w:val="00653CBD"/>
    <w:rsid w:val="0065416C"/>
    <w:rsid w:val="006544F7"/>
    <w:rsid w:val="00654513"/>
    <w:rsid w:val="00655841"/>
    <w:rsid w:val="00655BA2"/>
    <w:rsid w:val="00655F35"/>
    <w:rsid w:val="006561B2"/>
    <w:rsid w:val="0065620C"/>
    <w:rsid w:val="0065670D"/>
    <w:rsid w:val="006567B2"/>
    <w:rsid w:val="0065718D"/>
    <w:rsid w:val="0065738E"/>
    <w:rsid w:val="00657AC5"/>
    <w:rsid w:val="00660EB9"/>
    <w:rsid w:val="006616C2"/>
    <w:rsid w:val="00662068"/>
    <w:rsid w:val="00662119"/>
    <w:rsid w:val="00662590"/>
    <w:rsid w:val="0066583B"/>
    <w:rsid w:val="00665D04"/>
    <w:rsid w:val="0066610B"/>
    <w:rsid w:val="0066649C"/>
    <w:rsid w:val="00666606"/>
    <w:rsid w:val="00666ED8"/>
    <w:rsid w:val="006673E9"/>
    <w:rsid w:val="0067084A"/>
    <w:rsid w:val="00671952"/>
    <w:rsid w:val="00671C3F"/>
    <w:rsid w:val="00672101"/>
    <w:rsid w:val="00673B74"/>
    <w:rsid w:val="00674185"/>
    <w:rsid w:val="00674A86"/>
    <w:rsid w:val="00674CE7"/>
    <w:rsid w:val="00676C00"/>
    <w:rsid w:val="00676F30"/>
    <w:rsid w:val="00677AE5"/>
    <w:rsid w:val="006808FD"/>
    <w:rsid w:val="00680B4E"/>
    <w:rsid w:val="00681A27"/>
    <w:rsid w:val="00682CFC"/>
    <w:rsid w:val="00682D8C"/>
    <w:rsid w:val="00683552"/>
    <w:rsid w:val="0068452E"/>
    <w:rsid w:val="00685130"/>
    <w:rsid w:val="006854A4"/>
    <w:rsid w:val="00690FAC"/>
    <w:rsid w:val="006911BD"/>
    <w:rsid w:val="006920F2"/>
    <w:rsid w:val="006922CD"/>
    <w:rsid w:val="00692DAE"/>
    <w:rsid w:val="00692F5A"/>
    <w:rsid w:val="0069431C"/>
    <w:rsid w:val="00694C96"/>
    <w:rsid w:val="006956E8"/>
    <w:rsid w:val="00695E67"/>
    <w:rsid w:val="006969FF"/>
    <w:rsid w:val="006971DE"/>
    <w:rsid w:val="006A07A1"/>
    <w:rsid w:val="006A0D0B"/>
    <w:rsid w:val="006A0EAA"/>
    <w:rsid w:val="006A1516"/>
    <w:rsid w:val="006A191E"/>
    <w:rsid w:val="006A1AC4"/>
    <w:rsid w:val="006A2D33"/>
    <w:rsid w:val="006A36F6"/>
    <w:rsid w:val="006A37AD"/>
    <w:rsid w:val="006A49CC"/>
    <w:rsid w:val="006A4DBE"/>
    <w:rsid w:val="006A54E8"/>
    <w:rsid w:val="006A5A41"/>
    <w:rsid w:val="006A6733"/>
    <w:rsid w:val="006A7464"/>
    <w:rsid w:val="006A76E8"/>
    <w:rsid w:val="006A7ECE"/>
    <w:rsid w:val="006B302E"/>
    <w:rsid w:val="006B3553"/>
    <w:rsid w:val="006B3AE2"/>
    <w:rsid w:val="006B45F8"/>
    <w:rsid w:val="006B4975"/>
    <w:rsid w:val="006B497C"/>
    <w:rsid w:val="006B51CC"/>
    <w:rsid w:val="006B6DB6"/>
    <w:rsid w:val="006C0EA1"/>
    <w:rsid w:val="006C1872"/>
    <w:rsid w:val="006C2400"/>
    <w:rsid w:val="006C2CC9"/>
    <w:rsid w:val="006C2D8C"/>
    <w:rsid w:val="006C5BFF"/>
    <w:rsid w:val="006D04B1"/>
    <w:rsid w:val="006D083F"/>
    <w:rsid w:val="006D0C44"/>
    <w:rsid w:val="006D1BF7"/>
    <w:rsid w:val="006D2EE5"/>
    <w:rsid w:val="006D3149"/>
    <w:rsid w:val="006D5B2F"/>
    <w:rsid w:val="006D6E97"/>
    <w:rsid w:val="006D7BFC"/>
    <w:rsid w:val="006D7EC1"/>
    <w:rsid w:val="006E0772"/>
    <w:rsid w:val="006E1B15"/>
    <w:rsid w:val="006E321B"/>
    <w:rsid w:val="006E3DB9"/>
    <w:rsid w:val="006E4275"/>
    <w:rsid w:val="006E447D"/>
    <w:rsid w:val="006E5604"/>
    <w:rsid w:val="006E5788"/>
    <w:rsid w:val="006E63A7"/>
    <w:rsid w:val="006E7808"/>
    <w:rsid w:val="006E7F7D"/>
    <w:rsid w:val="006F0214"/>
    <w:rsid w:val="006F16FB"/>
    <w:rsid w:val="006F1D5E"/>
    <w:rsid w:val="006F28F1"/>
    <w:rsid w:val="006F337F"/>
    <w:rsid w:val="006F343D"/>
    <w:rsid w:val="006F35D2"/>
    <w:rsid w:val="006F3D3B"/>
    <w:rsid w:val="006F3F09"/>
    <w:rsid w:val="006F51A7"/>
    <w:rsid w:val="006F5840"/>
    <w:rsid w:val="006F6EEA"/>
    <w:rsid w:val="006F759F"/>
    <w:rsid w:val="007003E4"/>
    <w:rsid w:val="007003E9"/>
    <w:rsid w:val="00701737"/>
    <w:rsid w:val="0070187E"/>
    <w:rsid w:val="00701F94"/>
    <w:rsid w:val="00702FE8"/>
    <w:rsid w:val="00703B19"/>
    <w:rsid w:val="00704E1F"/>
    <w:rsid w:val="00705F66"/>
    <w:rsid w:val="007079F6"/>
    <w:rsid w:val="00711183"/>
    <w:rsid w:val="00711C1A"/>
    <w:rsid w:val="00712D2C"/>
    <w:rsid w:val="00714411"/>
    <w:rsid w:val="00715C77"/>
    <w:rsid w:val="00716F8F"/>
    <w:rsid w:val="0071722B"/>
    <w:rsid w:val="00717461"/>
    <w:rsid w:val="007206C4"/>
    <w:rsid w:val="00720CA5"/>
    <w:rsid w:val="00721009"/>
    <w:rsid w:val="007232C1"/>
    <w:rsid w:val="00723DB6"/>
    <w:rsid w:val="00727FD2"/>
    <w:rsid w:val="00730173"/>
    <w:rsid w:val="007307C6"/>
    <w:rsid w:val="00730A03"/>
    <w:rsid w:val="00731D62"/>
    <w:rsid w:val="00731DC9"/>
    <w:rsid w:val="00732A12"/>
    <w:rsid w:val="00732B1E"/>
    <w:rsid w:val="00732C71"/>
    <w:rsid w:val="00734E64"/>
    <w:rsid w:val="0073515B"/>
    <w:rsid w:val="00736C10"/>
    <w:rsid w:val="007379BC"/>
    <w:rsid w:val="00737DFC"/>
    <w:rsid w:val="00740E1E"/>
    <w:rsid w:val="00741A5D"/>
    <w:rsid w:val="00741BB6"/>
    <w:rsid w:val="00741EB1"/>
    <w:rsid w:val="007423F5"/>
    <w:rsid w:val="00743516"/>
    <w:rsid w:val="0074472B"/>
    <w:rsid w:val="00744ED3"/>
    <w:rsid w:val="0074519E"/>
    <w:rsid w:val="00745395"/>
    <w:rsid w:val="00745BA1"/>
    <w:rsid w:val="00745FD6"/>
    <w:rsid w:val="007468AC"/>
    <w:rsid w:val="00746E0C"/>
    <w:rsid w:val="00746FA1"/>
    <w:rsid w:val="00747305"/>
    <w:rsid w:val="00750D5A"/>
    <w:rsid w:val="007512E2"/>
    <w:rsid w:val="00751EAC"/>
    <w:rsid w:val="0075214F"/>
    <w:rsid w:val="0075219A"/>
    <w:rsid w:val="00752D5A"/>
    <w:rsid w:val="00753FBD"/>
    <w:rsid w:val="00755295"/>
    <w:rsid w:val="00756397"/>
    <w:rsid w:val="0075669F"/>
    <w:rsid w:val="00757216"/>
    <w:rsid w:val="007574D2"/>
    <w:rsid w:val="00762EC5"/>
    <w:rsid w:val="00764524"/>
    <w:rsid w:val="00764EA7"/>
    <w:rsid w:val="00764F47"/>
    <w:rsid w:val="00765C14"/>
    <w:rsid w:val="007667EE"/>
    <w:rsid w:val="007668CE"/>
    <w:rsid w:val="0077066A"/>
    <w:rsid w:val="007732EC"/>
    <w:rsid w:val="00773855"/>
    <w:rsid w:val="00774C03"/>
    <w:rsid w:val="007750ED"/>
    <w:rsid w:val="00775243"/>
    <w:rsid w:val="00775A02"/>
    <w:rsid w:val="00775B45"/>
    <w:rsid w:val="0077631F"/>
    <w:rsid w:val="00776611"/>
    <w:rsid w:val="00780A2B"/>
    <w:rsid w:val="00781401"/>
    <w:rsid w:val="00781E88"/>
    <w:rsid w:val="007822B7"/>
    <w:rsid w:val="00784CDC"/>
    <w:rsid w:val="00785170"/>
    <w:rsid w:val="007860B8"/>
    <w:rsid w:val="00786743"/>
    <w:rsid w:val="00786EDB"/>
    <w:rsid w:val="007874C4"/>
    <w:rsid w:val="007877F0"/>
    <w:rsid w:val="007900A0"/>
    <w:rsid w:val="00791A79"/>
    <w:rsid w:val="0079359A"/>
    <w:rsid w:val="007945C3"/>
    <w:rsid w:val="00794CCC"/>
    <w:rsid w:val="007961A6"/>
    <w:rsid w:val="0079684A"/>
    <w:rsid w:val="00796BC6"/>
    <w:rsid w:val="00796C8F"/>
    <w:rsid w:val="00796D69"/>
    <w:rsid w:val="00796D8A"/>
    <w:rsid w:val="007A045F"/>
    <w:rsid w:val="007A0ECA"/>
    <w:rsid w:val="007A0F23"/>
    <w:rsid w:val="007A1B4F"/>
    <w:rsid w:val="007A2A79"/>
    <w:rsid w:val="007A301E"/>
    <w:rsid w:val="007A3183"/>
    <w:rsid w:val="007A32F1"/>
    <w:rsid w:val="007A36F6"/>
    <w:rsid w:val="007A3E9B"/>
    <w:rsid w:val="007A42D4"/>
    <w:rsid w:val="007A4E9B"/>
    <w:rsid w:val="007B0C8A"/>
    <w:rsid w:val="007B277E"/>
    <w:rsid w:val="007B2F08"/>
    <w:rsid w:val="007B3BF6"/>
    <w:rsid w:val="007B4220"/>
    <w:rsid w:val="007B45ED"/>
    <w:rsid w:val="007B4783"/>
    <w:rsid w:val="007B5261"/>
    <w:rsid w:val="007B54F1"/>
    <w:rsid w:val="007B5B2C"/>
    <w:rsid w:val="007B71CD"/>
    <w:rsid w:val="007B72BB"/>
    <w:rsid w:val="007B7429"/>
    <w:rsid w:val="007C1233"/>
    <w:rsid w:val="007C212A"/>
    <w:rsid w:val="007C36A3"/>
    <w:rsid w:val="007C3B81"/>
    <w:rsid w:val="007C5055"/>
    <w:rsid w:val="007C69FB"/>
    <w:rsid w:val="007C6D01"/>
    <w:rsid w:val="007C7B97"/>
    <w:rsid w:val="007D010B"/>
    <w:rsid w:val="007D0337"/>
    <w:rsid w:val="007D06EE"/>
    <w:rsid w:val="007D1B17"/>
    <w:rsid w:val="007D2447"/>
    <w:rsid w:val="007D2596"/>
    <w:rsid w:val="007D3375"/>
    <w:rsid w:val="007D48C5"/>
    <w:rsid w:val="007D4B5E"/>
    <w:rsid w:val="007D6C0E"/>
    <w:rsid w:val="007D70ED"/>
    <w:rsid w:val="007D7221"/>
    <w:rsid w:val="007D7F72"/>
    <w:rsid w:val="007E0956"/>
    <w:rsid w:val="007E0CCE"/>
    <w:rsid w:val="007E16B6"/>
    <w:rsid w:val="007E2D17"/>
    <w:rsid w:val="007E368F"/>
    <w:rsid w:val="007E3D40"/>
    <w:rsid w:val="007E3E5A"/>
    <w:rsid w:val="007E4A6B"/>
    <w:rsid w:val="007E4B1D"/>
    <w:rsid w:val="007E5D6A"/>
    <w:rsid w:val="007E5DC2"/>
    <w:rsid w:val="007E665E"/>
    <w:rsid w:val="007E6ADC"/>
    <w:rsid w:val="007E6DA5"/>
    <w:rsid w:val="007F2701"/>
    <w:rsid w:val="007F38FB"/>
    <w:rsid w:val="007F562B"/>
    <w:rsid w:val="007F57FA"/>
    <w:rsid w:val="007F5A07"/>
    <w:rsid w:val="007F6E14"/>
    <w:rsid w:val="007F71BE"/>
    <w:rsid w:val="007F798F"/>
    <w:rsid w:val="007F7B30"/>
    <w:rsid w:val="00800A4F"/>
    <w:rsid w:val="008029B8"/>
    <w:rsid w:val="00803973"/>
    <w:rsid w:val="00803F80"/>
    <w:rsid w:val="00804FD1"/>
    <w:rsid w:val="00805523"/>
    <w:rsid w:val="00806462"/>
    <w:rsid w:val="00806A4F"/>
    <w:rsid w:val="008118A4"/>
    <w:rsid w:val="00811E70"/>
    <w:rsid w:val="00812E49"/>
    <w:rsid w:val="008134FC"/>
    <w:rsid w:val="00813FFA"/>
    <w:rsid w:val="0081578B"/>
    <w:rsid w:val="008157A0"/>
    <w:rsid w:val="00816BE6"/>
    <w:rsid w:val="0082070F"/>
    <w:rsid w:val="00821713"/>
    <w:rsid w:val="00822AD2"/>
    <w:rsid w:val="0082310D"/>
    <w:rsid w:val="00823B10"/>
    <w:rsid w:val="00823D33"/>
    <w:rsid w:val="00825381"/>
    <w:rsid w:val="008263CB"/>
    <w:rsid w:val="008269F7"/>
    <w:rsid w:val="00827870"/>
    <w:rsid w:val="0083020F"/>
    <w:rsid w:val="008317DC"/>
    <w:rsid w:val="008318B5"/>
    <w:rsid w:val="0083282E"/>
    <w:rsid w:val="008328DD"/>
    <w:rsid w:val="0083292D"/>
    <w:rsid w:val="00832C99"/>
    <w:rsid w:val="008332DF"/>
    <w:rsid w:val="008343DA"/>
    <w:rsid w:val="0083462A"/>
    <w:rsid w:val="0083565B"/>
    <w:rsid w:val="00837659"/>
    <w:rsid w:val="008402AF"/>
    <w:rsid w:val="00840419"/>
    <w:rsid w:val="008415D7"/>
    <w:rsid w:val="00843F3E"/>
    <w:rsid w:val="0084485B"/>
    <w:rsid w:val="0084615B"/>
    <w:rsid w:val="008462A8"/>
    <w:rsid w:val="008462F7"/>
    <w:rsid w:val="0084669B"/>
    <w:rsid w:val="00846A0A"/>
    <w:rsid w:val="00846CB3"/>
    <w:rsid w:val="00847003"/>
    <w:rsid w:val="0084786E"/>
    <w:rsid w:val="00847E8D"/>
    <w:rsid w:val="00850355"/>
    <w:rsid w:val="00850B50"/>
    <w:rsid w:val="008513A1"/>
    <w:rsid w:val="00851638"/>
    <w:rsid w:val="008520D8"/>
    <w:rsid w:val="00854009"/>
    <w:rsid w:val="00854326"/>
    <w:rsid w:val="00855ED3"/>
    <w:rsid w:val="00860ACD"/>
    <w:rsid w:val="00860C1F"/>
    <w:rsid w:val="00860F06"/>
    <w:rsid w:val="00861775"/>
    <w:rsid w:val="00862173"/>
    <w:rsid w:val="00862974"/>
    <w:rsid w:val="00862AA0"/>
    <w:rsid w:val="00863CE9"/>
    <w:rsid w:val="00864A92"/>
    <w:rsid w:val="00864E32"/>
    <w:rsid w:val="0086539D"/>
    <w:rsid w:val="00866DE4"/>
    <w:rsid w:val="00870533"/>
    <w:rsid w:val="008707CF"/>
    <w:rsid w:val="00870C88"/>
    <w:rsid w:val="0087164C"/>
    <w:rsid w:val="0087271A"/>
    <w:rsid w:val="00873B2B"/>
    <w:rsid w:val="008757FC"/>
    <w:rsid w:val="008761EE"/>
    <w:rsid w:val="0087641E"/>
    <w:rsid w:val="00877184"/>
    <w:rsid w:val="008772CB"/>
    <w:rsid w:val="00880D98"/>
    <w:rsid w:val="00880DAA"/>
    <w:rsid w:val="00881840"/>
    <w:rsid w:val="008818E2"/>
    <w:rsid w:val="008819DB"/>
    <w:rsid w:val="00882D95"/>
    <w:rsid w:val="00883179"/>
    <w:rsid w:val="008836D3"/>
    <w:rsid w:val="00883CD2"/>
    <w:rsid w:val="00884155"/>
    <w:rsid w:val="00884238"/>
    <w:rsid w:val="00884568"/>
    <w:rsid w:val="0088541A"/>
    <w:rsid w:val="0088620C"/>
    <w:rsid w:val="008868FB"/>
    <w:rsid w:val="00887459"/>
    <w:rsid w:val="0088745A"/>
    <w:rsid w:val="00887B3B"/>
    <w:rsid w:val="00887FAE"/>
    <w:rsid w:val="00890A28"/>
    <w:rsid w:val="00891817"/>
    <w:rsid w:val="00891FCE"/>
    <w:rsid w:val="00892D14"/>
    <w:rsid w:val="008942AE"/>
    <w:rsid w:val="0089483B"/>
    <w:rsid w:val="00894AEC"/>
    <w:rsid w:val="0089686B"/>
    <w:rsid w:val="008A0594"/>
    <w:rsid w:val="008A0901"/>
    <w:rsid w:val="008A0907"/>
    <w:rsid w:val="008A0C76"/>
    <w:rsid w:val="008A14C2"/>
    <w:rsid w:val="008A1E11"/>
    <w:rsid w:val="008A2C4F"/>
    <w:rsid w:val="008A4AD2"/>
    <w:rsid w:val="008A5370"/>
    <w:rsid w:val="008A590F"/>
    <w:rsid w:val="008A7D5C"/>
    <w:rsid w:val="008B0A7D"/>
    <w:rsid w:val="008B180D"/>
    <w:rsid w:val="008B1FF1"/>
    <w:rsid w:val="008B2505"/>
    <w:rsid w:val="008B2AE6"/>
    <w:rsid w:val="008B3FE5"/>
    <w:rsid w:val="008B5216"/>
    <w:rsid w:val="008B5308"/>
    <w:rsid w:val="008B5B03"/>
    <w:rsid w:val="008B66B9"/>
    <w:rsid w:val="008B6EE5"/>
    <w:rsid w:val="008B7546"/>
    <w:rsid w:val="008C0D1E"/>
    <w:rsid w:val="008C1BA4"/>
    <w:rsid w:val="008C1C3E"/>
    <w:rsid w:val="008C1DFD"/>
    <w:rsid w:val="008C2309"/>
    <w:rsid w:val="008C25A3"/>
    <w:rsid w:val="008C2D65"/>
    <w:rsid w:val="008C2DA9"/>
    <w:rsid w:val="008C3B0B"/>
    <w:rsid w:val="008C4AD6"/>
    <w:rsid w:val="008C55D5"/>
    <w:rsid w:val="008C619C"/>
    <w:rsid w:val="008C66CF"/>
    <w:rsid w:val="008C744A"/>
    <w:rsid w:val="008C7E6A"/>
    <w:rsid w:val="008D092B"/>
    <w:rsid w:val="008D0F84"/>
    <w:rsid w:val="008D1CF1"/>
    <w:rsid w:val="008D30D0"/>
    <w:rsid w:val="008D3A4B"/>
    <w:rsid w:val="008D51D1"/>
    <w:rsid w:val="008D5632"/>
    <w:rsid w:val="008D5F17"/>
    <w:rsid w:val="008D6058"/>
    <w:rsid w:val="008D6105"/>
    <w:rsid w:val="008D676E"/>
    <w:rsid w:val="008D6B33"/>
    <w:rsid w:val="008D6F02"/>
    <w:rsid w:val="008D7155"/>
    <w:rsid w:val="008D71DA"/>
    <w:rsid w:val="008D7258"/>
    <w:rsid w:val="008E1038"/>
    <w:rsid w:val="008E11A4"/>
    <w:rsid w:val="008E1288"/>
    <w:rsid w:val="008E1486"/>
    <w:rsid w:val="008E1815"/>
    <w:rsid w:val="008E1BD7"/>
    <w:rsid w:val="008E2174"/>
    <w:rsid w:val="008E297F"/>
    <w:rsid w:val="008E322E"/>
    <w:rsid w:val="008E358B"/>
    <w:rsid w:val="008E4C11"/>
    <w:rsid w:val="008E671C"/>
    <w:rsid w:val="008E760F"/>
    <w:rsid w:val="008E76EC"/>
    <w:rsid w:val="008E7D91"/>
    <w:rsid w:val="008E7FD2"/>
    <w:rsid w:val="008F006C"/>
    <w:rsid w:val="008F0483"/>
    <w:rsid w:val="008F11E4"/>
    <w:rsid w:val="008F14E1"/>
    <w:rsid w:val="008F1917"/>
    <w:rsid w:val="008F1B8D"/>
    <w:rsid w:val="008F1E7E"/>
    <w:rsid w:val="008F2DC1"/>
    <w:rsid w:val="008F3121"/>
    <w:rsid w:val="008F34C4"/>
    <w:rsid w:val="008F4447"/>
    <w:rsid w:val="008F6AEF"/>
    <w:rsid w:val="008F745D"/>
    <w:rsid w:val="00900963"/>
    <w:rsid w:val="00903A59"/>
    <w:rsid w:val="00903D30"/>
    <w:rsid w:val="009052BE"/>
    <w:rsid w:val="00905D5A"/>
    <w:rsid w:val="00906F9C"/>
    <w:rsid w:val="00907386"/>
    <w:rsid w:val="009103BE"/>
    <w:rsid w:val="009107E7"/>
    <w:rsid w:val="00910878"/>
    <w:rsid w:val="00910AAE"/>
    <w:rsid w:val="009121E5"/>
    <w:rsid w:val="00912A0A"/>
    <w:rsid w:val="009134B0"/>
    <w:rsid w:val="009138DC"/>
    <w:rsid w:val="00913CBF"/>
    <w:rsid w:val="0091703F"/>
    <w:rsid w:val="00917ACC"/>
    <w:rsid w:val="00920340"/>
    <w:rsid w:val="009205AF"/>
    <w:rsid w:val="00920A33"/>
    <w:rsid w:val="0092136C"/>
    <w:rsid w:val="009215B8"/>
    <w:rsid w:val="00921E1C"/>
    <w:rsid w:val="009221C7"/>
    <w:rsid w:val="00922C9A"/>
    <w:rsid w:val="00922F62"/>
    <w:rsid w:val="00923998"/>
    <w:rsid w:val="00923CF3"/>
    <w:rsid w:val="00924BEB"/>
    <w:rsid w:val="009253F4"/>
    <w:rsid w:val="00926562"/>
    <w:rsid w:val="009265E1"/>
    <w:rsid w:val="0092709D"/>
    <w:rsid w:val="00927859"/>
    <w:rsid w:val="00927BE5"/>
    <w:rsid w:val="009307CF"/>
    <w:rsid w:val="00931095"/>
    <w:rsid w:val="00931730"/>
    <w:rsid w:val="0093175D"/>
    <w:rsid w:val="00931ECF"/>
    <w:rsid w:val="00932BC5"/>
    <w:rsid w:val="00932CA0"/>
    <w:rsid w:val="00933010"/>
    <w:rsid w:val="0093303B"/>
    <w:rsid w:val="00933718"/>
    <w:rsid w:val="00934516"/>
    <w:rsid w:val="00934F61"/>
    <w:rsid w:val="00936906"/>
    <w:rsid w:val="0093724B"/>
    <w:rsid w:val="00940679"/>
    <w:rsid w:val="00940B44"/>
    <w:rsid w:val="00940BAE"/>
    <w:rsid w:val="00940D11"/>
    <w:rsid w:val="009410D8"/>
    <w:rsid w:val="0094197E"/>
    <w:rsid w:val="00941BAB"/>
    <w:rsid w:val="00942359"/>
    <w:rsid w:val="0094241D"/>
    <w:rsid w:val="009427FE"/>
    <w:rsid w:val="00942DD6"/>
    <w:rsid w:val="0094317B"/>
    <w:rsid w:val="00943328"/>
    <w:rsid w:val="00943980"/>
    <w:rsid w:val="009448DB"/>
    <w:rsid w:val="009465B7"/>
    <w:rsid w:val="00946714"/>
    <w:rsid w:val="00947480"/>
    <w:rsid w:val="0095004F"/>
    <w:rsid w:val="00951721"/>
    <w:rsid w:val="00953E11"/>
    <w:rsid w:val="0095537A"/>
    <w:rsid w:val="009563BB"/>
    <w:rsid w:val="009616C9"/>
    <w:rsid w:val="00961E73"/>
    <w:rsid w:val="009626B9"/>
    <w:rsid w:val="00962AD9"/>
    <w:rsid w:val="00962E90"/>
    <w:rsid w:val="0096346E"/>
    <w:rsid w:val="0096365B"/>
    <w:rsid w:val="00963D31"/>
    <w:rsid w:val="009643BF"/>
    <w:rsid w:val="0096453F"/>
    <w:rsid w:val="009649C9"/>
    <w:rsid w:val="00964AC0"/>
    <w:rsid w:val="0096544A"/>
    <w:rsid w:val="009655A1"/>
    <w:rsid w:val="00965F3C"/>
    <w:rsid w:val="00967286"/>
    <w:rsid w:val="009679A4"/>
    <w:rsid w:val="009704EF"/>
    <w:rsid w:val="00971DD4"/>
    <w:rsid w:val="009721E2"/>
    <w:rsid w:val="009759DF"/>
    <w:rsid w:val="0097662C"/>
    <w:rsid w:val="00977D95"/>
    <w:rsid w:val="0098035E"/>
    <w:rsid w:val="009806A9"/>
    <w:rsid w:val="00980EB3"/>
    <w:rsid w:val="00983DA5"/>
    <w:rsid w:val="00983E31"/>
    <w:rsid w:val="00983EF5"/>
    <w:rsid w:val="00984B7B"/>
    <w:rsid w:val="00984F35"/>
    <w:rsid w:val="00985F61"/>
    <w:rsid w:val="009874E8"/>
    <w:rsid w:val="009908BF"/>
    <w:rsid w:val="0099107A"/>
    <w:rsid w:val="00991CDD"/>
    <w:rsid w:val="009922B0"/>
    <w:rsid w:val="00992B14"/>
    <w:rsid w:val="0099393F"/>
    <w:rsid w:val="0099433B"/>
    <w:rsid w:val="0099622F"/>
    <w:rsid w:val="00997749"/>
    <w:rsid w:val="009A238B"/>
    <w:rsid w:val="009A359E"/>
    <w:rsid w:val="009A3FAA"/>
    <w:rsid w:val="009A477B"/>
    <w:rsid w:val="009A62F4"/>
    <w:rsid w:val="009A6C43"/>
    <w:rsid w:val="009A6F3E"/>
    <w:rsid w:val="009A7841"/>
    <w:rsid w:val="009B192C"/>
    <w:rsid w:val="009B28BD"/>
    <w:rsid w:val="009B39E1"/>
    <w:rsid w:val="009B5259"/>
    <w:rsid w:val="009B606A"/>
    <w:rsid w:val="009B672C"/>
    <w:rsid w:val="009B6969"/>
    <w:rsid w:val="009C0899"/>
    <w:rsid w:val="009C1327"/>
    <w:rsid w:val="009C132E"/>
    <w:rsid w:val="009C1555"/>
    <w:rsid w:val="009C1D65"/>
    <w:rsid w:val="009C33F6"/>
    <w:rsid w:val="009C4F6A"/>
    <w:rsid w:val="009C5F33"/>
    <w:rsid w:val="009C7E7C"/>
    <w:rsid w:val="009D0646"/>
    <w:rsid w:val="009D0BA1"/>
    <w:rsid w:val="009D0E58"/>
    <w:rsid w:val="009D165D"/>
    <w:rsid w:val="009D28F4"/>
    <w:rsid w:val="009D3BC9"/>
    <w:rsid w:val="009D3BE0"/>
    <w:rsid w:val="009D3FEF"/>
    <w:rsid w:val="009D4B0B"/>
    <w:rsid w:val="009D5109"/>
    <w:rsid w:val="009D57C6"/>
    <w:rsid w:val="009D5A7B"/>
    <w:rsid w:val="009D6C15"/>
    <w:rsid w:val="009D7CF7"/>
    <w:rsid w:val="009E1AEE"/>
    <w:rsid w:val="009E2206"/>
    <w:rsid w:val="009E2666"/>
    <w:rsid w:val="009E3F92"/>
    <w:rsid w:val="009E439D"/>
    <w:rsid w:val="009E43A8"/>
    <w:rsid w:val="009E4A2F"/>
    <w:rsid w:val="009E5623"/>
    <w:rsid w:val="009E6D5C"/>
    <w:rsid w:val="009E7586"/>
    <w:rsid w:val="009E7F53"/>
    <w:rsid w:val="009F12AF"/>
    <w:rsid w:val="009F1940"/>
    <w:rsid w:val="009F2047"/>
    <w:rsid w:val="009F213A"/>
    <w:rsid w:val="009F21F3"/>
    <w:rsid w:val="009F254D"/>
    <w:rsid w:val="009F309E"/>
    <w:rsid w:val="009F35CC"/>
    <w:rsid w:val="009F4E23"/>
    <w:rsid w:val="009F5FAA"/>
    <w:rsid w:val="009F600E"/>
    <w:rsid w:val="009F638E"/>
    <w:rsid w:val="009F7041"/>
    <w:rsid w:val="009F7E56"/>
    <w:rsid w:val="00A001DF"/>
    <w:rsid w:val="00A0038F"/>
    <w:rsid w:val="00A02134"/>
    <w:rsid w:val="00A0318B"/>
    <w:rsid w:val="00A04363"/>
    <w:rsid w:val="00A044E1"/>
    <w:rsid w:val="00A044F5"/>
    <w:rsid w:val="00A05950"/>
    <w:rsid w:val="00A059F5"/>
    <w:rsid w:val="00A05B31"/>
    <w:rsid w:val="00A05FDE"/>
    <w:rsid w:val="00A06543"/>
    <w:rsid w:val="00A07037"/>
    <w:rsid w:val="00A079CF"/>
    <w:rsid w:val="00A07AB6"/>
    <w:rsid w:val="00A103E9"/>
    <w:rsid w:val="00A10813"/>
    <w:rsid w:val="00A1099A"/>
    <w:rsid w:val="00A10BA6"/>
    <w:rsid w:val="00A11BFE"/>
    <w:rsid w:val="00A11E14"/>
    <w:rsid w:val="00A12074"/>
    <w:rsid w:val="00A12273"/>
    <w:rsid w:val="00A127E2"/>
    <w:rsid w:val="00A12DFF"/>
    <w:rsid w:val="00A12E37"/>
    <w:rsid w:val="00A13105"/>
    <w:rsid w:val="00A138FC"/>
    <w:rsid w:val="00A13C78"/>
    <w:rsid w:val="00A13FE4"/>
    <w:rsid w:val="00A14194"/>
    <w:rsid w:val="00A14CC2"/>
    <w:rsid w:val="00A16599"/>
    <w:rsid w:val="00A2139F"/>
    <w:rsid w:val="00A21B74"/>
    <w:rsid w:val="00A2242E"/>
    <w:rsid w:val="00A22F21"/>
    <w:rsid w:val="00A24185"/>
    <w:rsid w:val="00A247D1"/>
    <w:rsid w:val="00A278EF"/>
    <w:rsid w:val="00A27A76"/>
    <w:rsid w:val="00A31123"/>
    <w:rsid w:val="00A32301"/>
    <w:rsid w:val="00A32326"/>
    <w:rsid w:val="00A3283D"/>
    <w:rsid w:val="00A32A70"/>
    <w:rsid w:val="00A33197"/>
    <w:rsid w:val="00A34386"/>
    <w:rsid w:val="00A34607"/>
    <w:rsid w:val="00A3488F"/>
    <w:rsid w:val="00A351C6"/>
    <w:rsid w:val="00A35D68"/>
    <w:rsid w:val="00A36409"/>
    <w:rsid w:val="00A3649B"/>
    <w:rsid w:val="00A404AC"/>
    <w:rsid w:val="00A40929"/>
    <w:rsid w:val="00A4212D"/>
    <w:rsid w:val="00A438C2"/>
    <w:rsid w:val="00A43957"/>
    <w:rsid w:val="00A459EA"/>
    <w:rsid w:val="00A45ACD"/>
    <w:rsid w:val="00A45F1E"/>
    <w:rsid w:val="00A469E7"/>
    <w:rsid w:val="00A472C1"/>
    <w:rsid w:val="00A4740E"/>
    <w:rsid w:val="00A5209B"/>
    <w:rsid w:val="00A52CBF"/>
    <w:rsid w:val="00A56152"/>
    <w:rsid w:val="00A5768B"/>
    <w:rsid w:val="00A60CCC"/>
    <w:rsid w:val="00A61CE3"/>
    <w:rsid w:val="00A62DB5"/>
    <w:rsid w:val="00A63BB1"/>
    <w:rsid w:val="00A64774"/>
    <w:rsid w:val="00A648CF"/>
    <w:rsid w:val="00A65F6B"/>
    <w:rsid w:val="00A67753"/>
    <w:rsid w:val="00A67944"/>
    <w:rsid w:val="00A679D0"/>
    <w:rsid w:val="00A723B3"/>
    <w:rsid w:val="00A7284F"/>
    <w:rsid w:val="00A72D51"/>
    <w:rsid w:val="00A73C26"/>
    <w:rsid w:val="00A74271"/>
    <w:rsid w:val="00A75585"/>
    <w:rsid w:val="00A76C88"/>
    <w:rsid w:val="00A802C9"/>
    <w:rsid w:val="00A8076A"/>
    <w:rsid w:val="00A81EAF"/>
    <w:rsid w:val="00A82111"/>
    <w:rsid w:val="00A826ED"/>
    <w:rsid w:val="00A83427"/>
    <w:rsid w:val="00A84672"/>
    <w:rsid w:val="00A84BDD"/>
    <w:rsid w:val="00A857BA"/>
    <w:rsid w:val="00A85CA6"/>
    <w:rsid w:val="00A8624B"/>
    <w:rsid w:val="00A87B05"/>
    <w:rsid w:val="00A9005F"/>
    <w:rsid w:val="00A906A7"/>
    <w:rsid w:val="00A91600"/>
    <w:rsid w:val="00A92513"/>
    <w:rsid w:val="00A92F98"/>
    <w:rsid w:val="00A93417"/>
    <w:rsid w:val="00A9355D"/>
    <w:rsid w:val="00A93653"/>
    <w:rsid w:val="00A937D6"/>
    <w:rsid w:val="00A93D72"/>
    <w:rsid w:val="00A95065"/>
    <w:rsid w:val="00A953E7"/>
    <w:rsid w:val="00A959AA"/>
    <w:rsid w:val="00A96891"/>
    <w:rsid w:val="00A97484"/>
    <w:rsid w:val="00AA03EE"/>
    <w:rsid w:val="00AA1DA2"/>
    <w:rsid w:val="00AA5CBA"/>
    <w:rsid w:val="00AA610D"/>
    <w:rsid w:val="00AA71A4"/>
    <w:rsid w:val="00AA7632"/>
    <w:rsid w:val="00AA7825"/>
    <w:rsid w:val="00AB21A9"/>
    <w:rsid w:val="00AB3311"/>
    <w:rsid w:val="00AB3B64"/>
    <w:rsid w:val="00AB6B39"/>
    <w:rsid w:val="00AC0969"/>
    <w:rsid w:val="00AC0C0B"/>
    <w:rsid w:val="00AC16A0"/>
    <w:rsid w:val="00AC2F21"/>
    <w:rsid w:val="00AC45B1"/>
    <w:rsid w:val="00AC52CC"/>
    <w:rsid w:val="00AC5581"/>
    <w:rsid w:val="00AC5A9D"/>
    <w:rsid w:val="00AC5CBF"/>
    <w:rsid w:val="00AC5FAF"/>
    <w:rsid w:val="00AD08EF"/>
    <w:rsid w:val="00AD0C2A"/>
    <w:rsid w:val="00AD1086"/>
    <w:rsid w:val="00AD1406"/>
    <w:rsid w:val="00AD181D"/>
    <w:rsid w:val="00AD2442"/>
    <w:rsid w:val="00AD2B95"/>
    <w:rsid w:val="00AD325C"/>
    <w:rsid w:val="00AD3CF2"/>
    <w:rsid w:val="00AD4144"/>
    <w:rsid w:val="00AD4BC6"/>
    <w:rsid w:val="00AD501F"/>
    <w:rsid w:val="00AD6197"/>
    <w:rsid w:val="00AD7BC0"/>
    <w:rsid w:val="00AE0246"/>
    <w:rsid w:val="00AE0F2A"/>
    <w:rsid w:val="00AE1A0C"/>
    <w:rsid w:val="00AE21AB"/>
    <w:rsid w:val="00AE26AB"/>
    <w:rsid w:val="00AE2A48"/>
    <w:rsid w:val="00AE2B51"/>
    <w:rsid w:val="00AE4926"/>
    <w:rsid w:val="00AE4A83"/>
    <w:rsid w:val="00AE4A9D"/>
    <w:rsid w:val="00AE5C47"/>
    <w:rsid w:val="00AE6563"/>
    <w:rsid w:val="00AE7150"/>
    <w:rsid w:val="00AE78D6"/>
    <w:rsid w:val="00AF029F"/>
    <w:rsid w:val="00AF09A8"/>
    <w:rsid w:val="00AF200D"/>
    <w:rsid w:val="00AF3941"/>
    <w:rsid w:val="00AF4FF0"/>
    <w:rsid w:val="00AF5CE7"/>
    <w:rsid w:val="00AF5EAE"/>
    <w:rsid w:val="00AF6406"/>
    <w:rsid w:val="00AF6970"/>
    <w:rsid w:val="00AF6E06"/>
    <w:rsid w:val="00AF735E"/>
    <w:rsid w:val="00B006C1"/>
    <w:rsid w:val="00B008BC"/>
    <w:rsid w:val="00B022D4"/>
    <w:rsid w:val="00B02796"/>
    <w:rsid w:val="00B03391"/>
    <w:rsid w:val="00B03B9D"/>
    <w:rsid w:val="00B05E95"/>
    <w:rsid w:val="00B05FA9"/>
    <w:rsid w:val="00B0680A"/>
    <w:rsid w:val="00B069D5"/>
    <w:rsid w:val="00B078E1"/>
    <w:rsid w:val="00B079F3"/>
    <w:rsid w:val="00B10361"/>
    <w:rsid w:val="00B10613"/>
    <w:rsid w:val="00B10974"/>
    <w:rsid w:val="00B1283C"/>
    <w:rsid w:val="00B13810"/>
    <w:rsid w:val="00B13DAF"/>
    <w:rsid w:val="00B15D6E"/>
    <w:rsid w:val="00B17A31"/>
    <w:rsid w:val="00B17DE0"/>
    <w:rsid w:val="00B204DD"/>
    <w:rsid w:val="00B21935"/>
    <w:rsid w:val="00B22479"/>
    <w:rsid w:val="00B22B65"/>
    <w:rsid w:val="00B22D16"/>
    <w:rsid w:val="00B23DB5"/>
    <w:rsid w:val="00B24629"/>
    <w:rsid w:val="00B24EBE"/>
    <w:rsid w:val="00B26700"/>
    <w:rsid w:val="00B303B2"/>
    <w:rsid w:val="00B30516"/>
    <w:rsid w:val="00B320A1"/>
    <w:rsid w:val="00B32AA3"/>
    <w:rsid w:val="00B32DF4"/>
    <w:rsid w:val="00B339B1"/>
    <w:rsid w:val="00B33AF2"/>
    <w:rsid w:val="00B3482A"/>
    <w:rsid w:val="00B355B7"/>
    <w:rsid w:val="00B369C1"/>
    <w:rsid w:val="00B372EA"/>
    <w:rsid w:val="00B40421"/>
    <w:rsid w:val="00B40868"/>
    <w:rsid w:val="00B40E94"/>
    <w:rsid w:val="00B417F9"/>
    <w:rsid w:val="00B430B1"/>
    <w:rsid w:val="00B43B61"/>
    <w:rsid w:val="00B4460A"/>
    <w:rsid w:val="00B4508F"/>
    <w:rsid w:val="00B45215"/>
    <w:rsid w:val="00B45E44"/>
    <w:rsid w:val="00B50568"/>
    <w:rsid w:val="00B5064D"/>
    <w:rsid w:val="00B50CA4"/>
    <w:rsid w:val="00B528F6"/>
    <w:rsid w:val="00B54732"/>
    <w:rsid w:val="00B55254"/>
    <w:rsid w:val="00B568BE"/>
    <w:rsid w:val="00B5744A"/>
    <w:rsid w:val="00B57676"/>
    <w:rsid w:val="00B57CD2"/>
    <w:rsid w:val="00B60457"/>
    <w:rsid w:val="00B606D8"/>
    <w:rsid w:val="00B61742"/>
    <w:rsid w:val="00B61A41"/>
    <w:rsid w:val="00B61C78"/>
    <w:rsid w:val="00B61EAA"/>
    <w:rsid w:val="00B63235"/>
    <w:rsid w:val="00B63659"/>
    <w:rsid w:val="00B63DDE"/>
    <w:rsid w:val="00B64B35"/>
    <w:rsid w:val="00B65215"/>
    <w:rsid w:val="00B655D9"/>
    <w:rsid w:val="00B65DC5"/>
    <w:rsid w:val="00B66281"/>
    <w:rsid w:val="00B6694F"/>
    <w:rsid w:val="00B66C4E"/>
    <w:rsid w:val="00B70427"/>
    <w:rsid w:val="00B70BCF"/>
    <w:rsid w:val="00B71534"/>
    <w:rsid w:val="00B7189C"/>
    <w:rsid w:val="00B71E32"/>
    <w:rsid w:val="00B72104"/>
    <w:rsid w:val="00B73E19"/>
    <w:rsid w:val="00B745F5"/>
    <w:rsid w:val="00B75050"/>
    <w:rsid w:val="00B76A84"/>
    <w:rsid w:val="00B76D6F"/>
    <w:rsid w:val="00B77EC3"/>
    <w:rsid w:val="00B8081C"/>
    <w:rsid w:val="00B8515A"/>
    <w:rsid w:val="00B85C21"/>
    <w:rsid w:val="00B85EDE"/>
    <w:rsid w:val="00B86508"/>
    <w:rsid w:val="00B867ED"/>
    <w:rsid w:val="00B86A4A"/>
    <w:rsid w:val="00B87825"/>
    <w:rsid w:val="00B904A3"/>
    <w:rsid w:val="00B91B65"/>
    <w:rsid w:val="00B91E79"/>
    <w:rsid w:val="00B9224D"/>
    <w:rsid w:val="00B925F5"/>
    <w:rsid w:val="00B93939"/>
    <w:rsid w:val="00B93A8E"/>
    <w:rsid w:val="00B93D1C"/>
    <w:rsid w:val="00B94165"/>
    <w:rsid w:val="00B94B76"/>
    <w:rsid w:val="00B95901"/>
    <w:rsid w:val="00B96138"/>
    <w:rsid w:val="00B97007"/>
    <w:rsid w:val="00B9703D"/>
    <w:rsid w:val="00B9720A"/>
    <w:rsid w:val="00BA0636"/>
    <w:rsid w:val="00BA0E39"/>
    <w:rsid w:val="00BA22F1"/>
    <w:rsid w:val="00BA272C"/>
    <w:rsid w:val="00BA2A07"/>
    <w:rsid w:val="00BA2C48"/>
    <w:rsid w:val="00BA2E13"/>
    <w:rsid w:val="00BA3D3C"/>
    <w:rsid w:val="00BA407D"/>
    <w:rsid w:val="00BA4E58"/>
    <w:rsid w:val="00BA5DE6"/>
    <w:rsid w:val="00BA7053"/>
    <w:rsid w:val="00BB08EF"/>
    <w:rsid w:val="00BB0EC6"/>
    <w:rsid w:val="00BB2184"/>
    <w:rsid w:val="00BB2615"/>
    <w:rsid w:val="00BB2C09"/>
    <w:rsid w:val="00BB2D1D"/>
    <w:rsid w:val="00BB3136"/>
    <w:rsid w:val="00BB35E3"/>
    <w:rsid w:val="00BB3ADE"/>
    <w:rsid w:val="00BB40AD"/>
    <w:rsid w:val="00BB433B"/>
    <w:rsid w:val="00BB4A5E"/>
    <w:rsid w:val="00BB4B4B"/>
    <w:rsid w:val="00BB4C1A"/>
    <w:rsid w:val="00BB4DFB"/>
    <w:rsid w:val="00BB6FD0"/>
    <w:rsid w:val="00BB7842"/>
    <w:rsid w:val="00BC12D4"/>
    <w:rsid w:val="00BC2549"/>
    <w:rsid w:val="00BC38B9"/>
    <w:rsid w:val="00BC50CF"/>
    <w:rsid w:val="00BC5304"/>
    <w:rsid w:val="00BC7415"/>
    <w:rsid w:val="00BC77E4"/>
    <w:rsid w:val="00BD0B76"/>
    <w:rsid w:val="00BD26DC"/>
    <w:rsid w:val="00BD2C88"/>
    <w:rsid w:val="00BD3EBA"/>
    <w:rsid w:val="00BD41F0"/>
    <w:rsid w:val="00BD4599"/>
    <w:rsid w:val="00BD4DFB"/>
    <w:rsid w:val="00BD59E2"/>
    <w:rsid w:val="00BD6CEA"/>
    <w:rsid w:val="00BD7B25"/>
    <w:rsid w:val="00BE25AD"/>
    <w:rsid w:val="00BE2A83"/>
    <w:rsid w:val="00BE2DFF"/>
    <w:rsid w:val="00BE2FD4"/>
    <w:rsid w:val="00BE4DCC"/>
    <w:rsid w:val="00BE5271"/>
    <w:rsid w:val="00BE5C15"/>
    <w:rsid w:val="00BE5F49"/>
    <w:rsid w:val="00BE6647"/>
    <w:rsid w:val="00BE6B2B"/>
    <w:rsid w:val="00BE6EA5"/>
    <w:rsid w:val="00BE74DC"/>
    <w:rsid w:val="00BE74E6"/>
    <w:rsid w:val="00BE7C74"/>
    <w:rsid w:val="00BE7F4D"/>
    <w:rsid w:val="00BF00AC"/>
    <w:rsid w:val="00BF1831"/>
    <w:rsid w:val="00BF1B94"/>
    <w:rsid w:val="00BF2883"/>
    <w:rsid w:val="00BF2E65"/>
    <w:rsid w:val="00BF4B20"/>
    <w:rsid w:val="00BF594C"/>
    <w:rsid w:val="00BF772F"/>
    <w:rsid w:val="00C01072"/>
    <w:rsid w:val="00C013F1"/>
    <w:rsid w:val="00C03467"/>
    <w:rsid w:val="00C0429B"/>
    <w:rsid w:val="00C043F1"/>
    <w:rsid w:val="00C049ED"/>
    <w:rsid w:val="00C0501D"/>
    <w:rsid w:val="00C0505D"/>
    <w:rsid w:val="00C05DC0"/>
    <w:rsid w:val="00C06D76"/>
    <w:rsid w:val="00C070E1"/>
    <w:rsid w:val="00C07DAA"/>
    <w:rsid w:val="00C103ED"/>
    <w:rsid w:val="00C1106C"/>
    <w:rsid w:val="00C124C8"/>
    <w:rsid w:val="00C125AD"/>
    <w:rsid w:val="00C13449"/>
    <w:rsid w:val="00C13482"/>
    <w:rsid w:val="00C14275"/>
    <w:rsid w:val="00C16A9F"/>
    <w:rsid w:val="00C173CF"/>
    <w:rsid w:val="00C17826"/>
    <w:rsid w:val="00C21056"/>
    <w:rsid w:val="00C21A37"/>
    <w:rsid w:val="00C229C9"/>
    <w:rsid w:val="00C22D12"/>
    <w:rsid w:val="00C234F5"/>
    <w:rsid w:val="00C2364B"/>
    <w:rsid w:val="00C23C05"/>
    <w:rsid w:val="00C261C2"/>
    <w:rsid w:val="00C264B2"/>
    <w:rsid w:val="00C27A31"/>
    <w:rsid w:val="00C27D57"/>
    <w:rsid w:val="00C3026E"/>
    <w:rsid w:val="00C30521"/>
    <w:rsid w:val="00C30E9F"/>
    <w:rsid w:val="00C31793"/>
    <w:rsid w:val="00C31C24"/>
    <w:rsid w:val="00C32008"/>
    <w:rsid w:val="00C32A4D"/>
    <w:rsid w:val="00C33ED2"/>
    <w:rsid w:val="00C34480"/>
    <w:rsid w:val="00C34FE3"/>
    <w:rsid w:val="00C36511"/>
    <w:rsid w:val="00C3657A"/>
    <w:rsid w:val="00C36788"/>
    <w:rsid w:val="00C368F7"/>
    <w:rsid w:val="00C3764D"/>
    <w:rsid w:val="00C41092"/>
    <w:rsid w:val="00C412E4"/>
    <w:rsid w:val="00C4190E"/>
    <w:rsid w:val="00C421E3"/>
    <w:rsid w:val="00C421E6"/>
    <w:rsid w:val="00C4240F"/>
    <w:rsid w:val="00C42A43"/>
    <w:rsid w:val="00C42BFF"/>
    <w:rsid w:val="00C42CB1"/>
    <w:rsid w:val="00C43698"/>
    <w:rsid w:val="00C44402"/>
    <w:rsid w:val="00C456E5"/>
    <w:rsid w:val="00C45742"/>
    <w:rsid w:val="00C45A77"/>
    <w:rsid w:val="00C460A2"/>
    <w:rsid w:val="00C466D6"/>
    <w:rsid w:val="00C469D0"/>
    <w:rsid w:val="00C46C54"/>
    <w:rsid w:val="00C46C7F"/>
    <w:rsid w:val="00C5006E"/>
    <w:rsid w:val="00C512A6"/>
    <w:rsid w:val="00C51F02"/>
    <w:rsid w:val="00C5254C"/>
    <w:rsid w:val="00C53417"/>
    <w:rsid w:val="00C53555"/>
    <w:rsid w:val="00C53597"/>
    <w:rsid w:val="00C5557B"/>
    <w:rsid w:val="00C55710"/>
    <w:rsid w:val="00C55E37"/>
    <w:rsid w:val="00C56359"/>
    <w:rsid w:val="00C56B9A"/>
    <w:rsid w:val="00C570AA"/>
    <w:rsid w:val="00C60286"/>
    <w:rsid w:val="00C60F9F"/>
    <w:rsid w:val="00C616DF"/>
    <w:rsid w:val="00C6198D"/>
    <w:rsid w:val="00C62637"/>
    <w:rsid w:val="00C62687"/>
    <w:rsid w:val="00C63737"/>
    <w:rsid w:val="00C63DB9"/>
    <w:rsid w:val="00C63DD1"/>
    <w:rsid w:val="00C6479B"/>
    <w:rsid w:val="00C65AAE"/>
    <w:rsid w:val="00C66A8D"/>
    <w:rsid w:val="00C70CC2"/>
    <w:rsid w:val="00C71006"/>
    <w:rsid w:val="00C715A5"/>
    <w:rsid w:val="00C7175A"/>
    <w:rsid w:val="00C71DAF"/>
    <w:rsid w:val="00C721B5"/>
    <w:rsid w:val="00C72A90"/>
    <w:rsid w:val="00C72FC4"/>
    <w:rsid w:val="00C739D7"/>
    <w:rsid w:val="00C73D58"/>
    <w:rsid w:val="00C742E7"/>
    <w:rsid w:val="00C76CC0"/>
    <w:rsid w:val="00C76F46"/>
    <w:rsid w:val="00C77681"/>
    <w:rsid w:val="00C77A3C"/>
    <w:rsid w:val="00C77C51"/>
    <w:rsid w:val="00C801E1"/>
    <w:rsid w:val="00C82A88"/>
    <w:rsid w:val="00C83147"/>
    <w:rsid w:val="00C83171"/>
    <w:rsid w:val="00C834BC"/>
    <w:rsid w:val="00C8430D"/>
    <w:rsid w:val="00C845E3"/>
    <w:rsid w:val="00C84931"/>
    <w:rsid w:val="00C84D75"/>
    <w:rsid w:val="00C868E1"/>
    <w:rsid w:val="00C86929"/>
    <w:rsid w:val="00C86E47"/>
    <w:rsid w:val="00C86F88"/>
    <w:rsid w:val="00C901A1"/>
    <w:rsid w:val="00C90393"/>
    <w:rsid w:val="00C903F1"/>
    <w:rsid w:val="00C906EE"/>
    <w:rsid w:val="00C90878"/>
    <w:rsid w:val="00C90FB8"/>
    <w:rsid w:val="00C91F29"/>
    <w:rsid w:val="00C92D17"/>
    <w:rsid w:val="00C94144"/>
    <w:rsid w:val="00C94763"/>
    <w:rsid w:val="00C955A8"/>
    <w:rsid w:val="00C95702"/>
    <w:rsid w:val="00C969E7"/>
    <w:rsid w:val="00C97B57"/>
    <w:rsid w:val="00C97E53"/>
    <w:rsid w:val="00CA1359"/>
    <w:rsid w:val="00CA1EB6"/>
    <w:rsid w:val="00CA2F0B"/>
    <w:rsid w:val="00CA309C"/>
    <w:rsid w:val="00CA31CD"/>
    <w:rsid w:val="00CA3A29"/>
    <w:rsid w:val="00CA48C5"/>
    <w:rsid w:val="00CA654A"/>
    <w:rsid w:val="00CA754F"/>
    <w:rsid w:val="00CA7800"/>
    <w:rsid w:val="00CA7816"/>
    <w:rsid w:val="00CA7A62"/>
    <w:rsid w:val="00CA7B58"/>
    <w:rsid w:val="00CB24D6"/>
    <w:rsid w:val="00CB3082"/>
    <w:rsid w:val="00CB3163"/>
    <w:rsid w:val="00CB31C3"/>
    <w:rsid w:val="00CB3A8A"/>
    <w:rsid w:val="00CB4CED"/>
    <w:rsid w:val="00CB4D55"/>
    <w:rsid w:val="00CB504F"/>
    <w:rsid w:val="00CB663F"/>
    <w:rsid w:val="00CB73D9"/>
    <w:rsid w:val="00CC0C0C"/>
    <w:rsid w:val="00CC1927"/>
    <w:rsid w:val="00CC1F41"/>
    <w:rsid w:val="00CC24D8"/>
    <w:rsid w:val="00CC276B"/>
    <w:rsid w:val="00CC36AC"/>
    <w:rsid w:val="00CC3A88"/>
    <w:rsid w:val="00CC477C"/>
    <w:rsid w:val="00CC616A"/>
    <w:rsid w:val="00CC6884"/>
    <w:rsid w:val="00CC70F9"/>
    <w:rsid w:val="00CC7222"/>
    <w:rsid w:val="00CD069E"/>
    <w:rsid w:val="00CD14B3"/>
    <w:rsid w:val="00CD1DF4"/>
    <w:rsid w:val="00CD2549"/>
    <w:rsid w:val="00CD25D7"/>
    <w:rsid w:val="00CD2AE5"/>
    <w:rsid w:val="00CD2F53"/>
    <w:rsid w:val="00CD309B"/>
    <w:rsid w:val="00CD386A"/>
    <w:rsid w:val="00CD388E"/>
    <w:rsid w:val="00CD4ED3"/>
    <w:rsid w:val="00CD4EF4"/>
    <w:rsid w:val="00CD5C07"/>
    <w:rsid w:val="00CD5F7F"/>
    <w:rsid w:val="00CD7E4D"/>
    <w:rsid w:val="00CE037F"/>
    <w:rsid w:val="00CE0DCB"/>
    <w:rsid w:val="00CE156E"/>
    <w:rsid w:val="00CE15B4"/>
    <w:rsid w:val="00CE1DAD"/>
    <w:rsid w:val="00CE29E8"/>
    <w:rsid w:val="00CE451C"/>
    <w:rsid w:val="00CE56A3"/>
    <w:rsid w:val="00CE57F9"/>
    <w:rsid w:val="00CE599B"/>
    <w:rsid w:val="00CE5F5B"/>
    <w:rsid w:val="00CE7E01"/>
    <w:rsid w:val="00CF076F"/>
    <w:rsid w:val="00CF1F52"/>
    <w:rsid w:val="00CF224C"/>
    <w:rsid w:val="00CF4588"/>
    <w:rsid w:val="00CF484C"/>
    <w:rsid w:val="00CF579C"/>
    <w:rsid w:val="00CF79B4"/>
    <w:rsid w:val="00CF7EB2"/>
    <w:rsid w:val="00D00348"/>
    <w:rsid w:val="00D00648"/>
    <w:rsid w:val="00D006F5"/>
    <w:rsid w:val="00D00724"/>
    <w:rsid w:val="00D01F5A"/>
    <w:rsid w:val="00D021E2"/>
    <w:rsid w:val="00D02658"/>
    <w:rsid w:val="00D0633D"/>
    <w:rsid w:val="00D06E79"/>
    <w:rsid w:val="00D06ED4"/>
    <w:rsid w:val="00D10A25"/>
    <w:rsid w:val="00D10D3D"/>
    <w:rsid w:val="00D10E04"/>
    <w:rsid w:val="00D11226"/>
    <w:rsid w:val="00D1142B"/>
    <w:rsid w:val="00D12F04"/>
    <w:rsid w:val="00D13FC5"/>
    <w:rsid w:val="00D1409D"/>
    <w:rsid w:val="00D15306"/>
    <w:rsid w:val="00D15914"/>
    <w:rsid w:val="00D16C85"/>
    <w:rsid w:val="00D16E73"/>
    <w:rsid w:val="00D17320"/>
    <w:rsid w:val="00D20DF4"/>
    <w:rsid w:val="00D22AFC"/>
    <w:rsid w:val="00D22EBA"/>
    <w:rsid w:val="00D23A8D"/>
    <w:rsid w:val="00D242A2"/>
    <w:rsid w:val="00D24754"/>
    <w:rsid w:val="00D25D47"/>
    <w:rsid w:val="00D25E2D"/>
    <w:rsid w:val="00D25E4E"/>
    <w:rsid w:val="00D2680E"/>
    <w:rsid w:val="00D26ED4"/>
    <w:rsid w:val="00D2708C"/>
    <w:rsid w:val="00D27DFB"/>
    <w:rsid w:val="00D3049D"/>
    <w:rsid w:val="00D30C36"/>
    <w:rsid w:val="00D31F38"/>
    <w:rsid w:val="00D3325D"/>
    <w:rsid w:val="00D33430"/>
    <w:rsid w:val="00D33C68"/>
    <w:rsid w:val="00D353FA"/>
    <w:rsid w:val="00D35B8E"/>
    <w:rsid w:val="00D35C8A"/>
    <w:rsid w:val="00D36567"/>
    <w:rsid w:val="00D36F6C"/>
    <w:rsid w:val="00D376C8"/>
    <w:rsid w:val="00D37706"/>
    <w:rsid w:val="00D37FB9"/>
    <w:rsid w:val="00D41FB6"/>
    <w:rsid w:val="00D4255D"/>
    <w:rsid w:val="00D432F4"/>
    <w:rsid w:val="00D44075"/>
    <w:rsid w:val="00D44BBD"/>
    <w:rsid w:val="00D45592"/>
    <w:rsid w:val="00D45DD6"/>
    <w:rsid w:val="00D4776D"/>
    <w:rsid w:val="00D479FE"/>
    <w:rsid w:val="00D50530"/>
    <w:rsid w:val="00D50AC9"/>
    <w:rsid w:val="00D51FD5"/>
    <w:rsid w:val="00D529E7"/>
    <w:rsid w:val="00D52A12"/>
    <w:rsid w:val="00D53752"/>
    <w:rsid w:val="00D53D0B"/>
    <w:rsid w:val="00D54113"/>
    <w:rsid w:val="00D543B8"/>
    <w:rsid w:val="00D54E1C"/>
    <w:rsid w:val="00D55A35"/>
    <w:rsid w:val="00D5657C"/>
    <w:rsid w:val="00D571A8"/>
    <w:rsid w:val="00D57446"/>
    <w:rsid w:val="00D60578"/>
    <w:rsid w:val="00D60D9D"/>
    <w:rsid w:val="00D61077"/>
    <w:rsid w:val="00D613A2"/>
    <w:rsid w:val="00D62446"/>
    <w:rsid w:val="00D6301A"/>
    <w:rsid w:val="00D6331A"/>
    <w:rsid w:val="00D639E0"/>
    <w:rsid w:val="00D63A76"/>
    <w:rsid w:val="00D63E8B"/>
    <w:rsid w:val="00D64316"/>
    <w:rsid w:val="00D64605"/>
    <w:rsid w:val="00D649BD"/>
    <w:rsid w:val="00D65570"/>
    <w:rsid w:val="00D657BD"/>
    <w:rsid w:val="00D65D6F"/>
    <w:rsid w:val="00D70AE9"/>
    <w:rsid w:val="00D72CF4"/>
    <w:rsid w:val="00D7300F"/>
    <w:rsid w:val="00D73691"/>
    <w:rsid w:val="00D73884"/>
    <w:rsid w:val="00D741DE"/>
    <w:rsid w:val="00D74444"/>
    <w:rsid w:val="00D74FDC"/>
    <w:rsid w:val="00D75149"/>
    <w:rsid w:val="00D75DC4"/>
    <w:rsid w:val="00D7788F"/>
    <w:rsid w:val="00D80D4E"/>
    <w:rsid w:val="00D80EAA"/>
    <w:rsid w:val="00D8108E"/>
    <w:rsid w:val="00D811BC"/>
    <w:rsid w:val="00D81A22"/>
    <w:rsid w:val="00D8390B"/>
    <w:rsid w:val="00D83D94"/>
    <w:rsid w:val="00D85CBC"/>
    <w:rsid w:val="00D86AA7"/>
    <w:rsid w:val="00D90080"/>
    <w:rsid w:val="00D909B3"/>
    <w:rsid w:val="00D915E6"/>
    <w:rsid w:val="00D922A3"/>
    <w:rsid w:val="00D924BA"/>
    <w:rsid w:val="00D9319B"/>
    <w:rsid w:val="00D94EBE"/>
    <w:rsid w:val="00D95332"/>
    <w:rsid w:val="00D9547E"/>
    <w:rsid w:val="00D9582C"/>
    <w:rsid w:val="00D95C27"/>
    <w:rsid w:val="00D964FF"/>
    <w:rsid w:val="00D9675B"/>
    <w:rsid w:val="00D9682B"/>
    <w:rsid w:val="00D96C81"/>
    <w:rsid w:val="00D96F57"/>
    <w:rsid w:val="00D9797B"/>
    <w:rsid w:val="00D97C99"/>
    <w:rsid w:val="00DA00F4"/>
    <w:rsid w:val="00DA071C"/>
    <w:rsid w:val="00DA33B9"/>
    <w:rsid w:val="00DA366C"/>
    <w:rsid w:val="00DA4096"/>
    <w:rsid w:val="00DA4461"/>
    <w:rsid w:val="00DA4BFA"/>
    <w:rsid w:val="00DA51BD"/>
    <w:rsid w:val="00DA5DA8"/>
    <w:rsid w:val="00DA6055"/>
    <w:rsid w:val="00DA799E"/>
    <w:rsid w:val="00DA7F75"/>
    <w:rsid w:val="00DB1C12"/>
    <w:rsid w:val="00DB2562"/>
    <w:rsid w:val="00DB2A27"/>
    <w:rsid w:val="00DB358B"/>
    <w:rsid w:val="00DB3708"/>
    <w:rsid w:val="00DB37D1"/>
    <w:rsid w:val="00DB5BF9"/>
    <w:rsid w:val="00DB60E0"/>
    <w:rsid w:val="00DB7027"/>
    <w:rsid w:val="00DB7276"/>
    <w:rsid w:val="00DB789C"/>
    <w:rsid w:val="00DC024E"/>
    <w:rsid w:val="00DC0A0F"/>
    <w:rsid w:val="00DC0EB6"/>
    <w:rsid w:val="00DC1FFA"/>
    <w:rsid w:val="00DC28FB"/>
    <w:rsid w:val="00DC3299"/>
    <w:rsid w:val="00DC4086"/>
    <w:rsid w:val="00DC4858"/>
    <w:rsid w:val="00DC57AC"/>
    <w:rsid w:val="00DC58F4"/>
    <w:rsid w:val="00DC5C11"/>
    <w:rsid w:val="00DC5EF8"/>
    <w:rsid w:val="00DC7226"/>
    <w:rsid w:val="00DC7E9A"/>
    <w:rsid w:val="00DD1966"/>
    <w:rsid w:val="00DD1CD5"/>
    <w:rsid w:val="00DD1DE7"/>
    <w:rsid w:val="00DD2355"/>
    <w:rsid w:val="00DD3645"/>
    <w:rsid w:val="00DD37FE"/>
    <w:rsid w:val="00DD3B49"/>
    <w:rsid w:val="00DD3D95"/>
    <w:rsid w:val="00DD445C"/>
    <w:rsid w:val="00DD4817"/>
    <w:rsid w:val="00DD59BB"/>
    <w:rsid w:val="00DD5D94"/>
    <w:rsid w:val="00DD6229"/>
    <w:rsid w:val="00DD631E"/>
    <w:rsid w:val="00DD6A4B"/>
    <w:rsid w:val="00DD6D25"/>
    <w:rsid w:val="00DD753D"/>
    <w:rsid w:val="00DD7FE5"/>
    <w:rsid w:val="00DE019D"/>
    <w:rsid w:val="00DE01B4"/>
    <w:rsid w:val="00DE0506"/>
    <w:rsid w:val="00DE12E0"/>
    <w:rsid w:val="00DE212A"/>
    <w:rsid w:val="00DE25B3"/>
    <w:rsid w:val="00DE3F8B"/>
    <w:rsid w:val="00DE400D"/>
    <w:rsid w:val="00DE494D"/>
    <w:rsid w:val="00DE4CB1"/>
    <w:rsid w:val="00DE5311"/>
    <w:rsid w:val="00DE5372"/>
    <w:rsid w:val="00DE6A85"/>
    <w:rsid w:val="00DE6D6C"/>
    <w:rsid w:val="00DE7EC1"/>
    <w:rsid w:val="00DE7EE8"/>
    <w:rsid w:val="00DF10AE"/>
    <w:rsid w:val="00DF12C6"/>
    <w:rsid w:val="00DF1843"/>
    <w:rsid w:val="00DF2038"/>
    <w:rsid w:val="00DF2FD6"/>
    <w:rsid w:val="00DF3D2B"/>
    <w:rsid w:val="00DF3FE1"/>
    <w:rsid w:val="00DF4109"/>
    <w:rsid w:val="00DF4AB5"/>
    <w:rsid w:val="00DF4FE8"/>
    <w:rsid w:val="00DF64A2"/>
    <w:rsid w:val="00DF66EF"/>
    <w:rsid w:val="00DF6D0B"/>
    <w:rsid w:val="00DF741E"/>
    <w:rsid w:val="00DF74F1"/>
    <w:rsid w:val="00DF7E3F"/>
    <w:rsid w:val="00DF7F6D"/>
    <w:rsid w:val="00E00907"/>
    <w:rsid w:val="00E00BF5"/>
    <w:rsid w:val="00E00F6E"/>
    <w:rsid w:val="00E0138E"/>
    <w:rsid w:val="00E02CEE"/>
    <w:rsid w:val="00E03F29"/>
    <w:rsid w:val="00E04188"/>
    <w:rsid w:val="00E044CB"/>
    <w:rsid w:val="00E04C4C"/>
    <w:rsid w:val="00E05114"/>
    <w:rsid w:val="00E06C81"/>
    <w:rsid w:val="00E10CC0"/>
    <w:rsid w:val="00E11ACE"/>
    <w:rsid w:val="00E12BF3"/>
    <w:rsid w:val="00E135EC"/>
    <w:rsid w:val="00E14096"/>
    <w:rsid w:val="00E164AC"/>
    <w:rsid w:val="00E1702C"/>
    <w:rsid w:val="00E1759A"/>
    <w:rsid w:val="00E2195A"/>
    <w:rsid w:val="00E248BD"/>
    <w:rsid w:val="00E249E7"/>
    <w:rsid w:val="00E25EE8"/>
    <w:rsid w:val="00E26120"/>
    <w:rsid w:val="00E265C2"/>
    <w:rsid w:val="00E27991"/>
    <w:rsid w:val="00E27E41"/>
    <w:rsid w:val="00E31613"/>
    <w:rsid w:val="00E31630"/>
    <w:rsid w:val="00E323C5"/>
    <w:rsid w:val="00E334BB"/>
    <w:rsid w:val="00E3436A"/>
    <w:rsid w:val="00E343E5"/>
    <w:rsid w:val="00E34B52"/>
    <w:rsid w:val="00E34EFF"/>
    <w:rsid w:val="00E3639F"/>
    <w:rsid w:val="00E4041D"/>
    <w:rsid w:val="00E41287"/>
    <w:rsid w:val="00E4201A"/>
    <w:rsid w:val="00E421EF"/>
    <w:rsid w:val="00E4240D"/>
    <w:rsid w:val="00E4383A"/>
    <w:rsid w:val="00E43B0B"/>
    <w:rsid w:val="00E444E0"/>
    <w:rsid w:val="00E44FDF"/>
    <w:rsid w:val="00E45408"/>
    <w:rsid w:val="00E45CDF"/>
    <w:rsid w:val="00E4636F"/>
    <w:rsid w:val="00E50612"/>
    <w:rsid w:val="00E50AC1"/>
    <w:rsid w:val="00E5110A"/>
    <w:rsid w:val="00E519FF"/>
    <w:rsid w:val="00E51F35"/>
    <w:rsid w:val="00E52095"/>
    <w:rsid w:val="00E521BB"/>
    <w:rsid w:val="00E53A88"/>
    <w:rsid w:val="00E56ECA"/>
    <w:rsid w:val="00E578BB"/>
    <w:rsid w:val="00E61071"/>
    <w:rsid w:val="00E614EE"/>
    <w:rsid w:val="00E618B2"/>
    <w:rsid w:val="00E63125"/>
    <w:rsid w:val="00E6373D"/>
    <w:rsid w:val="00E64966"/>
    <w:rsid w:val="00E65272"/>
    <w:rsid w:val="00E65986"/>
    <w:rsid w:val="00E66531"/>
    <w:rsid w:val="00E6666B"/>
    <w:rsid w:val="00E668EE"/>
    <w:rsid w:val="00E672EE"/>
    <w:rsid w:val="00E67930"/>
    <w:rsid w:val="00E67B85"/>
    <w:rsid w:val="00E67D1A"/>
    <w:rsid w:val="00E67DD1"/>
    <w:rsid w:val="00E67E20"/>
    <w:rsid w:val="00E70F8C"/>
    <w:rsid w:val="00E72DEA"/>
    <w:rsid w:val="00E74F39"/>
    <w:rsid w:val="00E7514B"/>
    <w:rsid w:val="00E75568"/>
    <w:rsid w:val="00E75623"/>
    <w:rsid w:val="00E76288"/>
    <w:rsid w:val="00E76E07"/>
    <w:rsid w:val="00E76E52"/>
    <w:rsid w:val="00E808C0"/>
    <w:rsid w:val="00E809DE"/>
    <w:rsid w:val="00E81A4D"/>
    <w:rsid w:val="00E81E3A"/>
    <w:rsid w:val="00E83F89"/>
    <w:rsid w:val="00E84C60"/>
    <w:rsid w:val="00E857E3"/>
    <w:rsid w:val="00E857FA"/>
    <w:rsid w:val="00E859D4"/>
    <w:rsid w:val="00E85DB7"/>
    <w:rsid w:val="00E86FE6"/>
    <w:rsid w:val="00E908BA"/>
    <w:rsid w:val="00E909DB"/>
    <w:rsid w:val="00E90C6B"/>
    <w:rsid w:val="00E90D58"/>
    <w:rsid w:val="00E912AD"/>
    <w:rsid w:val="00E91F4A"/>
    <w:rsid w:val="00E925DC"/>
    <w:rsid w:val="00E92E6B"/>
    <w:rsid w:val="00E97296"/>
    <w:rsid w:val="00E97364"/>
    <w:rsid w:val="00E97722"/>
    <w:rsid w:val="00EA1CEE"/>
    <w:rsid w:val="00EA1FDA"/>
    <w:rsid w:val="00EA2982"/>
    <w:rsid w:val="00EA3316"/>
    <w:rsid w:val="00EA33D4"/>
    <w:rsid w:val="00EA3A78"/>
    <w:rsid w:val="00EA3BA6"/>
    <w:rsid w:val="00EA4E16"/>
    <w:rsid w:val="00EA52D5"/>
    <w:rsid w:val="00EA64EA"/>
    <w:rsid w:val="00EA7997"/>
    <w:rsid w:val="00EA7F72"/>
    <w:rsid w:val="00EB07CB"/>
    <w:rsid w:val="00EB09AE"/>
    <w:rsid w:val="00EB1401"/>
    <w:rsid w:val="00EB1996"/>
    <w:rsid w:val="00EB240A"/>
    <w:rsid w:val="00EB2699"/>
    <w:rsid w:val="00EB367F"/>
    <w:rsid w:val="00EB3D89"/>
    <w:rsid w:val="00EB517D"/>
    <w:rsid w:val="00EB52C6"/>
    <w:rsid w:val="00EB52F3"/>
    <w:rsid w:val="00EB5375"/>
    <w:rsid w:val="00EB5732"/>
    <w:rsid w:val="00EB5DB7"/>
    <w:rsid w:val="00EB70C6"/>
    <w:rsid w:val="00EC0454"/>
    <w:rsid w:val="00EC155C"/>
    <w:rsid w:val="00EC1B06"/>
    <w:rsid w:val="00EC2AC8"/>
    <w:rsid w:val="00EC2CBE"/>
    <w:rsid w:val="00EC32E8"/>
    <w:rsid w:val="00EC3786"/>
    <w:rsid w:val="00EC433D"/>
    <w:rsid w:val="00EC476C"/>
    <w:rsid w:val="00EC48C0"/>
    <w:rsid w:val="00EC530D"/>
    <w:rsid w:val="00EC5819"/>
    <w:rsid w:val="00EC7A7D"/>
    <w:rsid w:val="00ED1DC8"/>
    <w:rsid w:val="00ED3483"/>
    <w:rsid w:val="00ED35E9"/>
    <w:rsid w:val="00ED3D6D"/>
    <w:rsid w:val="00ED517C"/>
    <w:rsid w:val="00ED5C66"/>
    <w:rsid w:val="00ED5E26"/>
    <w:rsid w:val="00ED6017"/>
    <w:rsid w:val="00ED7157"/>
    <w:rsid w:val="00ED73C9"/>
    <w:rsid w:val="00EE1D88"/>
    <w:rsid w:val="00EE1E08"/>
    <w:rsid w:val="00EE25FD"/>
    <w:rsid w:val="00EE26A4"/>
    <w:rsid w:val="00EE2F90"/>
    <w:rsid w:val="00EE3597"/>
    <w:rsid w:val="00EE443A"/>
    <w:rsid w:val="00EE516E"/>
    <w:rsid w:val="00EE5655"/>
    <w:rsid w:val="00EE63FC"/>
    <w:rsid w:val="00EE694E"/>
    <w:rsid w:val="00EF2236"/>
    <w:rsid w:val="00EF3210"/>
    <w:rsid w:val="00EF34D4"/>
    <w:rsid w:val="00EF4257"/>
    <w:rsid w:val="00EF4938"/>
    <w:rsid w:val="00EF6827"/>
    <w:rsid w:val="00EF69BA"/>
    <w:rsid w:val="00EF750F"/>
    <w:rsid w:val="00F00C53"/>
    <w:rsid w:val="00F00EB0"/>
    <w:rsid w:val="00F016C1"/>
    <w:rsid w:val="00F03D4C"/>
    <w:rsid w:val="00F03F02"/>
    <w:rsid w:val="00F06311"/>
    <w:rsid w:val="00F06415"/>
    <w:rsid w:val="00F07593"/>
    <w:rsid w:val="00F0777B"/>
    <w:rsid w:val="00F1007F"/>
    <w:rsid w:val="00F10E65"/>
    <w:rsid w:val="00F1164C"/>
    <w:rsid w:val="00F116BD"/>
    <w:rsid w:val="00F128B0"/>
    <w:rsid w:val="00F13781"/>
    <w:rsid w:val="00F1393C"/>
    <w:rsid w:val="00F15493"/>
    <w:rsid w:val="00F16470"/>
    <w:rsid w:val="00F20A58"/>
    <w:rsid w:val="00F20C4C"/>
    <w:rsid w:val="00F20CEB"/>
    <w:rsid w:val="00F20F2F"/>
    <w:rsid w:val="00F21688"/>
    <w:rsid w:val="00F21877"/>
    <w:rsid w:val="00F21D95"/>
    <w:rsid w:val="00F23914"/>
    <w:rsid w:val="00F244D6"/>
    <w:rsid w:val="00F24D15"/>
    <w:rsid w:val="00F26438"/>
    <w:rsid w:val="00F2665F"/>
    <w:rsid w:val="00F2751A"/>
    <w:rsid w:val="00F279BE"/>
    <w:rsid w:val="00F27F73"/>
    <w:rsid w:val="00F30507"/>
    <w:rsid w:val="00F312E9"/>
    <w:rsid w:val="00F313EF"/>
    <w:rsid w:val="00F31C9E"/>
    <w:rsid w:val="00F32965"/>
    <w:rsid w:val="00F32CCA"/>
    <w:rsid w:val="00F3442F"/>
    <w:rsid w:val="00F35D9D"/>
    <w:rsid w:val="00F36461"/>
    <w:rsid w:val="00F37AF4"/>
    <w:rsid w:val="00F407D9"/>
    <w:rsid w:val="00F41C9A"/>
    <w:rsid w:val="00F42B77"/>
    <w:rsid w:val="00F42D2D"/>
    <w:rsid w:val="00F430E6"/>
    <w:rsid w:val="00F43368"/>
    <w:rsid w:val="00F45C2C"/>
    <w:rsid w:val="00F462C5"/>
    <w:rsid w:val="00F46F4A"/>
    <w:rsid w:val="00F47981"/>
    <w:rsid w:val="00F51715"/>
    <w:rsid w:val="00F535A7"/>
    <w:rsid w:val="00F53C90"/>
    <w:rsid w:val="00F56B45"/>
    <w:rsid w:val="00F60415"/>
    <w:rsid w:val="00F615AE"/>
    <w:rsid w:val="00F61AA4"/>
    <w:rsid w:val="00F6242E"/>
    <w:rsid w:val="00F63210"/>
    <w:rsid w:val="00F63C78"/>
    <w:rsid w:val="00F66ACA"/>
    <w:rsid w:val="00F66F86"/>
    <w:rsid w:val="00F67706"/>
    <w:rsid w:val="00F67D3E"/>
    <w:rsid w:val="00F7095A"/>
    <w:rsid w:val="00F71547"/>
    <w:rsid w:val="00F71819"/>
    <w:rsid w:val="00F71A68"/>
    <w:rsid w:val="00F71B92"/>
    <w:rsid w:val="00F73692"/>
    <w:rsid w:val="00F73778"/>
    <w:rsid w:val="00F73B79"/>
    <w:rsid w:val="00F73BF5"/>
    <w:rsid w:val="00F741D8"/>
    <w:rsid w:val="00F74225"/>
    <w:rsid w:val="00F74CDE"/>
    <w:rsid w:val="00F75694"/>
    <w:rsid w:val="00F7569D"/>
    <w:rsid w:val="00F75F0D"/>
    <w:rsid w:val="00F77DE3"/>
    <w:rsid w:val="00F8044C"/>
    <w:rsid w:val="00F80881"/>
    <w:rsid w:val="00F8128B"/>
    <w:rsid w:val="00F81926"/>
    <w:rsid w:val="00F83C37"/>
    <w:rsid w:val="00F84116"/>
    <w:rsid w:val="00F86AC5"/>
    <w:rsid w:val="00F86EAF"/>
    <w:rsid w:val="00F872E3"/>
    <w:rsid w:val="00F91D34"/>
    <w:rsid w:val="00F925EF"/>
    <w:rsid w:val="00F94B57"/>
    <w:rsid w:val="00F95589"/>
    <w:rsid w:val="00F964C6"/>
    <w:rsid w:val="00F97731"/>
    <w:rsid w:val="00FA014C"/>
    <w:rsid w:val="00FA0A13"/>
    <w:rsid w:val="00FA156E"/>
    <w:rsid w:val="00FA288E"/>
    <w:rsid w:val="00FA2D76"/>
    <w:rsid w:val="00FA3DF3"/>
    <w:rsid w:val="00FA408E"/>
    <w:rsid w:val="00FA5D0C"/>
    <w:rsid w:val="00FA5E1F"/>
    <w:rsid w:val="00FA6D46"/>
    <w:rsid w:val="00FA6FAE"/>
    <w:rsid w:val="00FA76F1"/>
    <w:rsid w:val="00FB0DFD"/>
    <w:rsid w:val="00FB1773"/>
    <w:rsid w:val="00FB202E"/>
    <w:rsid w:val="00FB27C5"/>
    <w:rsid w:val="00FB2E97"/>
    <w:rsid w:val="00FB2F1C"/>
    <w:rsid w:val="00FB39BB"/>
    <w:rsid w:val="00FB4A72"/>
    <w:rsid w:val="00FB4C5B"/>
    <w:rsid w:val="00FB51AE"/>
    <w:rsid w:val="00FB5386"/>
    <w:rsid w:val="00FB589E"/>
    <w:rsid w:val="00FB5BA4"/>
    <w:rsid w:val="00FB6145"/>
    <w:rsid w:val="00FB65A3"/>
    <w:rsid w:val="00FB6A51"/>
    <w:rsid w:val="00FB6DC4"/>
    <w:rsid w:val="00FB6EC4"/>
    <w:rsid w:val="00FB7835"/>
    <w:rsid w:val="00FC035F"/>
    <w:rsid w:val="00FC266A"/>
    <w:rsid w:val="00FC27B8"/>
    <w:rsid w:val="00FC28B7"/>
    <w:rsid w:val="00FC30E5"/>
    <w:rsid w:val="00FC403E"/>
    <w:rsid w:val="00FC4FC4"/>
    <w:rsid w:val="00FC5217"/>
    <w:rsid w:val="00FD0F4E"/>
    <w:rsid w:val="00FD2402"/>
    <w:rsid w:val="00FD2B70"/>
    <w:rsid w:val="00FD3077"/>
    <w:rsid w:val="00FD310A"/>
    <w:rsid w:val="00FD351B"/>
    <w:rsid w:val="00FD3E03"/>
    <w:rsid w:val="00FD482D"/>
    <w:rsid w:val="00FD731C"/>
    <w:rsid w:val="00FD752D"/>
    <w:rsid w:val="00FE0079"/>
    <w:rsid w:val="00FE0947"/>
    <w:rsid w:val="00FE1001"/>
    <w:rsid w:val="00FE1051"/>
    <w:rsid w:val="00FE1778"/>
    <w:rsid w:val="00FE1B52"/>
    <w:rsid w:val="00FE210F"/>
    <w:rsid w:val="00FE3194"/>
    <w:rsid w:val="00FE334B"/>
    <w:rsid w:val="00FE3C57"/>
    <w:rsid w:val="00FE3C7F"/>
    <w:rsid w:val="00FE42E1"/>
    <w:rsid w:val="00FE45FB"/>
    <w:rsid w:val="00FE4742"/>
    <w:rsid w:val="00FE4C73"/>
    <w:rsid w:val="00FE52C7"/>
    <w:rsid w:val="00FE6651"/>
    <w:rsid w:val="00FE667F"/>
    <w:rsid w:val="00FE6B3C"/>
    <w:rsid w:val="00FE6DBD"/>
    <w:rsid w:val="00FE7593"/>
    <w:rsid w:val="00FF042C"/>
    <w:rsid w:val="00FF0BF8"/>
    <w:rsid w:val="00FF1BC0"/>
    <w:rsid w:val="00FF1DE1"/>
    <w:rsid w:val="00FF28B6"/>
    <w:rsid w:val="00FF30AB"/>
    <w:rsid w:val="00FF3C03"/>
    <w:rsid w:val="00FF3CC2"/>
    <w:rsid w:val="00FF4ACD"/>
    <w:rsid w:val="00FF4D50"/>
    <w:rsid w:val="00FF533E"/>
    <w:rsid w:val="00FF5921"/>
    <w:rsid w:val="00FF5A74"/>
    <w:rsid w:val="00FF646B"/>
    <w:rsid w:val="00FF6620"/>
    <w:rsid w:val="00FF68FB"/>
    <w:rsid w:val="00FF6B31"/>
    <w:rsid w:val="00FF6FB9"/>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05"/>
    <w:pPr>
      <w:ind w:left="720"/>
      <w:contextualSpacing/>
    </w:pPr>
  </w:style>
  <w:style w:type="paragraph" w:styleId="CommentText">
    <w:name w:val="annotation text"/>
    <w:basedOn w:val="Normal"/>
    <w:link w:val="CommentTextChar"/>
    <w:uiPriority w:val="99"/>
    <w:unhideWhenUsed/>
    <w:rsid w:val="007D70ED"/>
    <w:pPr>
      <w:spacing w:line="240" w:lineRule="auto"/>
    </w:pPr>
    <w:rPr>
      <w:sz w:val="20"/>
      <w:szCs w:val="20"/>
    </w:rPr>
  </w:style>
  <w:style w:type="character" w:customStyle="1" w:styleId="CommentTextChar">
    <w:name w:val="Comment Text Char"/>
    <w:basedOn w:val="DefaultParagraphFont"/>
    <w:link w:val="CommentText"/>
    <w:uiPriority w:val="99"/>
    <w:rsid w:val="007D70ED"/>
    <w:rPr>
      <w:sz w:val="20"/>
      <w:szCs w:val="20"/>
    </w:rPr>
  </w:style>
  <w:style w:type="paragraph" w:styleId="BalloonText">
    <w:name w:val="Balloon Text"/>
    <w:basedOn w:val="Normal"/>
    <w:link w:val="BalloonTextChar"/>
    <w:uiPriority w:val="99"/>
    <w:semiHidden/>
    <w:unhideWhenUsed/>
    <w:rsid w:val="005C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7A"/>
    <w:rPr>
      <w:rFonts w:ascii="Tahoma" w:hAnsi="Tahoma" w:cs="Tahoma"/>
      <w:sz w:val="16"/>
      <w:szCs w:val="16"/>
    </w:rPr>
  </w:style>
  <w:style w:type="character" w:styleId="Hyperlink">
    <w:name w:val="Hyperlink"/>
    <w:basedOn w:val="DefaultParagraphFont"/>
    <w:uiPriority w:val="99"/>
    <w:unhideWhenUsed/>
    <w:rsid w:val="004107DC"/>
    <w:rPr>
      <w:color w:val="0000FF" w:themeColor="hyperlink"/>
      <w:u w:val="single"/>
    </w:rPr>
  </w:style>
  <w:style w:type="character" w:styleId="FollowedHyperlink">
    <w:name w:val="FollowedHyperlink"/>
    <w:basedOn w:val="DefaultParagraphFont"/>
    <w:uiPriority w:val="99"/>
    <w:semiHidden/>
    <w:unhideWhenUsed/>
    <w:rsid w:val="004107DC"/>
    <w:rPr>
      <w:color w:val="800080" w:themeColor="followedHyperlink"/>
      <w:u w:val="single"/>
    </w:rPr>
  </w:style>
  <w:style w:type="paragraph" w:styleId="NoSpacing">
    <w:name w:val="No Spacing"/>
    <w:uiPriority w:val="1"/>
    <w:qFormat/>
    <w:rsid w:val="008B1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05"/>
    <w:pPr>
      <w:ind w:left="720"/>
      <w:contextualSpacing/>
    </w:pPr>
  </w:style>
  <w:style w:type="paragraph" w:styleId="CommentText">
    <w:name w:val="annotation text"/>
    <w:basedOn w:val="Normal"/>
    <w:link w:val="CommentTextChar"/>
    <w:uiPriority w:val="99"/>
    <w:unhideWhenUsed/>
    <w:rsid w:val="007D70ED"/>
    <w:pPr>
      <w:spacing w:line="240" w:lineRule="auto"/>
    </w:pPr>
    <w:rPr>
      <w:sz w:val="20"/>
      <w:szCs w:val="20"/>
    </w:rPr>
  </w:style>
  <w:style w:type="character" w:customStyle="1" w:styleId="CommentTextChar">
    <w:name w:val="Comment Text Char"/>
    <w:basedOn w:val="DefaultParagraphFont"/>
    <w:link w:val="CommentText"/>
    <w:uiPriority w:val="99"/>
    <w:rsid w:val="007D70ED"/>
    <w:rPr>
      <w:sz w:val="20"/>
      <w:szCs w:val="20"/>
    </w:rPr>
  </w:style>
  <w:style w:type="paragraph" w:styleId="BalloonText">
    <w:name w:val="Balloon Text"/>
    <w:basedOn w:val="Normal"/>
    <w:link w:val="BalloonTextChar"/>
    <w:uiPriority w:val="99"/>
    <w:semiHidden/>
    <w:unhideWhenUsed/>
    <w:rsid w:val="005C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7A"/>
    <w:rPr>
      <w:rFonts w:ascii="Tahoma" w:hAnsi="Tahoma" w:cs="Tahoma"/>
      <w:sz w:val="16"/>
      <w:szCs w:val="16"/>
    </w:rPr>
  </w:style>
  <w:style w:type="character" w:styleId="Hyperlink">
    <w:name w:val="Hyperlink"/>
    <w:basedOn w:val="DefaultParagraphFont"/>
    <w:uiPriority w:val="99"/>
    <w:unhideWhenUsed/>
    <w:rsid w:val="004107DC"/>
    <w:rPr>
      <w:color w:val="0000FF" w:themeColor="hyperlink"/>
      <w:u w:val="single"/>
    </w:rPr>
  </w:style>
  <w:style w:type="character" w:styleId="FollowedHyperlink">
    <w:name w:val="FollowedHyperlink"/>
    <w:basedOn w:val="DefaultParagraphFont"/>
    <w:uiPriority w:val="99"/>
    <w:semiHidden/>
    <w:unhideWhenUsed/>
    <w:rsid w:val="004107DC"/>
    <w:rPr>
      <w:color w:val="800080" w:themeColor="followedHyperlink"/>
      <w:u w:val="single"/>
    </w:rPr>
  </w:style>
  <w:style w:type="paragraph" w:styleId="NoSpacing">
    <w:name w:val="No Spacing"/>
    <w:uiPriority w:val="1"/>
    <w:qFormat/>
    <w:rsid w:val="008B1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radiopro/2019037" TargetMode="External"/><Relationship Id="rId3" Type="http://schemas.microsoft.com/office/2007/relationships/stylesWithEffects" Target="stylesWithEffects.xml"/><Relationship Id="rId7" Type="http://schemas.openxmlformats.org/officeDocument/2006/relationships/hyperlink" Target="https://doi.org/10.1088/1361-6498/aa9e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2020-05-21T10:12:00Z</dcterms:created>
  <dcterms:modified xsi:type="dcterms:W3CDTF">2020-05-21T10:12:00Z</dcterms:modified>
</cp:coreProperties>
</file>